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41"/>
        <w:spacing w:before="7"/>
      </w:pPr>
      <w:r/>
      <w:r/>
    </w:p>
    <w:p>
      <w:pPr>
        <w:pStyle w:val="841"/>
        <w:spacing w:before="9"/>
        <w:rPr>
          <w:sz w:val="20"/>
        </w:rPr>
      </w:pPr>
      <w:r>
        <w:rPr>
          <w:sz w:val="20"/>
        </w:rPr>
      </w:r>
      <w:r/>
    </w:p>
    <w:p>
      <w:pPr>
        <w:pStyle w:val="835"/>
        <w:jc w:val="center"/>
      </w:pPr>
      <w:r/>
      <w:bookmarkStart w:id="0" w:name="_Toc130980925"/>
      <w:r/>
      <w:bookmarkStart w:id="1" w:name="_Toc131000198"/>
      <w:r>
        <w:t xml:space="preserve">«Дорожная карта» </w:t>
      </w:r>
      <w:r/>
    </w:p>
    <w:p>
      <w:pPr>
        <w:pStyle w:val="835"/>
        <w:jc w:val="center"/>
      </w:pPr>
      <w:r>
        <w:t xml:space="preserve">реализации целевой модели наставничества в </w:t>
      </w:r>
      <w:r>
        <w:t xml:space="preserve">МБОУ « Кураловская СОШ»  </w:t>
      </w:r>
      <w:r/>
    </w:p>
    <w:p>
      <w:pPr>
        <w:pStyle w:val="835"/>
        <w:jc w:val="center"/>
        <w:rPr>
          <w:highlight w:val="none"/>
        </w:rPr>
      </w:pPr>
      <w:r>
        <w:t xml:space="preserve"> на 2023 год, 2023 – 2024 учебный год</w:t>
      </w:r>
      <w:bookmarkEnd w:id="0"/>
      <w:r/>
      <w:bookmarkEnd w:id="1"/>
      <w:r/>
      <w:r/>
    </w:p>
    <w:p>
      <w:pPr>
        <w:pStyle w:val="835"/>
        <w:jc w:val="center"/>
      </w:pPr>
      <w:r>
        <w:rPr>
          <w:highlight w:val="none"/>
        </w:rPr>
      </w:r>
      <w:r>
        <w:rPr>
          <w:highlight w:val="none"/>
        </w:rPr>
      </w:r>
      <w:r/>
    </w:p>
    <w:tbl>
      <w:tblPr>
        <w:tblStyle w:val="840"/>
        <w:tblW w:w="15417" w:type="dxa"/>
        <w:tblInd w:w="11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1851"/>
        <w:gridCol w:w="2126"/>
        <w:gridCol w:w="7654"/>
        <w:gridCol w:w="1560"/>
        <w:gridCol w:w="1780"/>
      </w:tblGrid>
      <w:tr>
        <w:trPr>
          <w:trHeight w:val="554"/>
        </w:trPr>
        <w:tc>
          <w:tcPr>
            <w:tcW w:w="446" w:type="dxa"/>
            <w:textDirection w:val="lrTb"/>
            <w:noWrap w:val="false"/>
          </w:tcPr>
          <w:p>
            <w:pPr>
              <w:pStyle w:val="844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№</w:t>
            </w:r>
            <w:r/>
          </w:p>
        </w:tc>
        <w:tc>
          <w:tcPr>
            <w:tcW w:w="1851" w:type="dxa"/>
            <w:textDirection w:val="lrTb"/>
            <w:noWrap w:val="false"/>
          </w:tcPr>
          <w:p>
            <w:pPr>
              <w:pStyle w:val="844"/>
              <w:ind w:left="108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Наименование</w:t>
            </w:r>
            <w:r/>
          </w:p>
          <w:p>
            <w:pPr>
              <w:pStyle w:val="844"/>
              <w:ind w:left="108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этапа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Мероприятия</w:t>
            </w:r>
            <w:r/>
          </w:p>
        </w:tc>
        <w:tc>
          <w:tcPr>
            <w:tcW w:w="7654" w:type="dxa"/>
            <w:textDirection w:val="lrTb"/>
            <w:noWrap w:val="false"/>
          </w:tcPr>
          <w:p>
            <w:pPr>
              <w:pStyle w:val="844"/>
              <w:ind w:left="109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Содержание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</w:t>
            </w:r>
            <w:r/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844"/>
              <w:ind w:left="110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Сроки</w:t>
            </w:r>
            <w:r/>
          </w:p>
        </w:tc>
        <w:tc>
          <w:tcPr>
            <w:tcW w:w="1780" w:type="dxa"/>
            <w:textDirection w:val="lrTb"/>
            <w:noWrap w:val="false"/>
          </w:tcPr>
          <w:p>
            <w:pPr>
              <w:pStyle w:val="844"/>
              <w:ind w:left="112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Ответственные</w:t>
            </w:r>
            <w:r/>
          </w:p>
        </w:tc>
      </w:tr>
      <w:tr>
        <w:trPr>
          <w:trHeight w:val="3380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1.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 w:right="14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Подготовка условий для запуска программы наставничества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Изучение и систематизация имеющихся материалов по проблеме наставничества</w:t>
            </w:r>
            <w:r/>
          </w:p>
        </w:tc>
        <w:tc>
          <w:tcPr>
            <w:tcW w:w="7654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12"/>
              </w:numPr>
              <w:ind w:right="93"/>
              <w:jc w:val="both"/>
              <w:tabs>
                <w:tab w:val="left" w:pos="470" w:leader="none"/>
                <w:tab w:val="left" w:pos="1647" w:leader="none"/>
                <w:tab w:val="left" w:pos="3132" w:leader="none"/>
                <w:tab w:val="left" w:pos="3821" w:leader="none"/>
                <w:tab w:val="left" w:pos="3874" w:leader="none"/>
                <w:tab w:val="left" w:pos="537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Изучение Распоряжения Министерства просвещения Российской Федерации № Р-145 от 25 декабря 2019 г. </w:t>
            </w:r>
            <w:r>
              <w:rPr>
                <w:spacing w:val="-3"/>
                <w:sz w:val="24"/>
                <w:lang w:val="ru-RU"/>
              </w:rPr>
              <w:t xml:space="preserve">«Об </w:t>
            </w:r>
            <w:r>
              <w:rPr>
                <w:sz w:val="24"/>
                <w:lang w:val="ru-RU"/>
              </w:rPr>
              <w:t xml:space="preserve">утверждении методологии (целевой) модели наставничеств</w:t>
            </w:r>
            <w:r>
              <w:rPr>
                <w:sz w:val="24"/>
                <w:lang w:val="ru-RU"/>
              </w:rPr>
              <w:t xml:space="preserve">а обучающихся для</w:t>
            </w:r>
            <w:r>
              <w:rPr>
                <w:sz w:val="24"/>
                <w:lang w:val="ru-RU"/>
              </w:rPr>
              <w:tab/>
              <w:t xml:space="preserve">организаций, </w:t>
            </w:r>
            <w:r>
              <w:rPr>
                <w:spacing w:val="-1"/>
                <w:sz w:val="24"/>
                <w:lang w:val="ru-RU"/>
              </w:rPr>
              <w:t xml:space="preserve">осуществляющих </w:t>
            </w:r>
            <w:r>
              <w:rPr>
                <w:sz w:val="24"/>
                <w:lang w:val="ru-RU"/>
              </w:rPr>
              <w:t xml:space="preserve">образовательную</w:t>
            </w:r>
            <w:r>
              <w:rPr>
                <w:sz w:val="24"/>
                <w:lang w:val="ru-RU"/>
              </w:rPr>
              <w:tab/>
              <w:t xml:space="preserve">деятельность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7"/>
                <w:sz w:val="24"/>
                <w:lang w:val="ru-RU"/>
              </w:rPr>
              <w:t xml:space="preserve">по </w:t>
            </w:r>
            <w:r>
              <w:rPr>
                <w:sz w:val="24"/>
                <w:lang w:val="ru-RU"/>
              </w:rPr>
              <w:t xml:space="preserve">общеобразовательным, </w:t>
            </w:r>
            <w:r>
              <w:rPr>
                <w:spacing w:val="-1"/>
                <w:sz w:val="24"/>
                <w:lang w:val="ru-RU"/>
              </w:rPr>
              <w:t xml:space="preserve">дополнительным </w:t>
            </w:r>
            <w:r>
              <w:rPr>
                <w:sz w:val="24"/>
                <w:lang w:val="ru-RU"/>
              </w:rPr>
              <w:t xml:space="preserve">общеобразовательным и программам среднего профессионального образования, в том числе с применением лучших практик обмена опытом между</w:t>
            </w:r>
            <w:r>
              <w:rPr>
                <w:spacing w:val="-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обучающимися».</w:t>
            </w:r>
            <w:r/>
          </w:p>
          <w:p>
            <w:pPr>
              <w:pStyle w:val="844"/>
              <w:numPr>
                <w:ilvl w:val="0"/>
                <w:numId w:val="12"/>
              </w:numPr>
              <w:ind w:right="97"/>
              <w:jc w:val="both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Подготовка системных папок по проблеме наставничества.</w:t>
            </w:r>
            <w:r/>
          </w:p>
          <w:p>
            <w:pPr>
              <w:pStyle w:val="844"/>
              <w:numPr>
                <w:ilvl w:val="0"/>
                <w:numId w:val="12"/>
              </w:numPr>
              <w:ind w:right="94"/>
              <w:jc w:val="both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Ознакомление с шаблонами документов для реализации целевой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модели.</w:t>
            </w:r>
            <w:r/>
          </w:p>
          <w:p>
            <w:pPr>
              <w:pStyle w:val="844"/>
              <w:numPr>
                <w:ilvl w:val="0"/>
                <w:numId w:val="12"/>
              </w:numPr>
              <w:ind w:right="94"/>
              <w:jc w:val="both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Прохождение курсов повышения квалификации в ИРО РТ по теме «Педагогическое наставничество: образовательный </w:t>
            </w:r>
            <w:r>
              <w:rPr>
                <w:sz w:val="24"/>
                <w:lang w:val="ru-RU"/>
              </w:rPr>
              <w:t xml:space="preserve">интенсив</w:t>
            </w:r>
            <w:r>
              <w:rPr>
                <w:sz w:val="24"/>
                <w:lang w:val="ru-RU"/>
              </w:rPr>
              <w:t xml:space="preserve"> по вопросам реализации целевой модели наставничества»</w:t>
            </w:r>
            <w:r/>
          </w:p>
          <w:p>
            <w:pPr>
              <w:pStyle w:val="844"/>
              <w:ind w:left="469" w:right="94"/>
              <w:jc w:val="both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/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844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Март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  <w:lang w:val="ru-RU"/>
              </w:rPr>
              <w:t xml:space="preserve">Апрель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780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ЗД по УР</w:t>
            </w:r>
            <w:r/>
          </w:p>
        </w:tc>
      </w:tr>
      <w:tr>
        <w:trPr>
          <w:trHeight w:val="3036"/>
        </w:trPr>
        <w:tc>
          <w:tcPr>
            <w:tcBorders>
              <w:top w:val="none" w:color="000000" w:sz="4" w:space="0"/>
            </w:tcBorders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Подготовка нормативной базы реализации целевой модели наставничества в </w:t>
            </w:r>
            <w:r>
              <w:rPr>
                <w:sz w:val="24"/>
                <w:lang w:val="ru-RU"/>
              </w:rPr>
              <w:t xml:space="preserve">МБОУ « Кураловская СОШ»</w:t>
            </w:r>
            <w:r/>
          </w:p>
        </w:tc>
        <w:tc>
          <w:tcPr>
            <w:tcW w:w="7654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11"/>
              </w:numPr>
              <w:ind w:right="553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Издание приказа «Внедрение целевой</w:t>
            </w:r>
            <w:r>
              <w:rPr>
                <w:spacing w:val="-2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модели наставничества в </w:t>
            </w:r>
            <w:r>
              <w:rPr>
                <w:sz w:val="24"/>
                <w:lang w:val="ru-RU"/>
              </w:rPr>
              <w:t xml:space="preserve">МБОУ « Кураловская СОШ»</w:t>
            </w:r>
            <w:r/>
          </w:p>
          <w:p>
            <w:pPr>
              <w:pStyle w:val="844"/>
              <w:numPr>
                <w:ilvl w:val="0"/>
                <w:numId w:val="11"/>
              </w:numPr>
              <w:ind w:right="1134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и утверждение Положения о наставничестве в </w:t>
            </w:r>
            <w:r>
              <w:rPr>
                <w:sz w:val="24"/>
                <w:lang w:val="ru-RU"/>
              </w:rPr>
              <w:t xml:space="preserve">Верхнеуслонском</w:t>
            </w:r>
            <w:r>
              <w:rPr>
                <w:sz w:val="24"/>
                <w:lang w:val="ru-RU"/>
              </w:rPr>
              <w:t xml:space="preserve"> муниципальном районе РТ</w:t>
            </w:r>
            <w:r/>
          </w:p>
          <w:p>
            <w:pPr>
              <w:pStyle w:val="844"/>
              <w:numPr>
                <w:ilvl w:val="0"/>
                <w:numId w:val="11"/>
              </w:numPr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и утверждение </w:t>
            </w:r>
            <w:r>
              <w:rPr>
                <w:sz w:val="24"/>
                <w:lang w:val="ru-RU"/>
              </w:rPr>
              <w:t xml:space="preserve">Программы ц</w:t>
            </w:r>
            <w:r>
              <w:rPr>
                <w:sz w:val="24"/>
                <w:lang w:val="ru-RU"/>
              </w:rPr>
              <w:t xml:space="preserve">елевой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модели наставничества в </w:t>
            </w:r>
            <w:r>
              <w:rPr>
                <w:sz w:val="24"/>
                <w:lang w:val="ru-RU"/>
              </w:rPr>
              <w:t xml:space="preserve">Верхнеуслонском</w:t>
            </w:r>
            <w:r>
              <w:rPr>
                <w:sz w:val="24"/>
                <w:lang w:val="ru-RU"/>
              </w:rPr>
              <w:t xml:space="preserve"> муниципальном районе </w:t>
            </w:r>
            <w:r>
              <w:rPr>
                <w:sz w:val="24"/>
                <w:lang w:val="ru-RU"/>
              </w:rPr>
              <w:t xml:space="preserve">Р</w:t>
            </w:r>
            <w:r>
              <w:rPr>
                <w:sz w:val="24"/>
                <w:lang w:val="ru-RU"/>
              </w:rPr>
              <w:t xml:space="preserve">Т</w:t>
            </w:r>
            <w:r/>
          </w:p>
          <w:p>
            <w:pPr>
              <w:pStyle w:val="844"/>
              <w:numPr>
                <w:ilvl w:val="0"/>
                <w:numId w:val="11"/>
              </w:numPr>
              <w:ind w:right="106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Разработка и утверждение «Д</w:t>
            </w:r>
            <w:r>
              <w:rPr>
                <w:sz w:val="24"/>
                <w:lang w:val="ru-RU"/>
              </w:rPr>
              <w:t xml:space="preserve">орожной карты» внедрения системы наставничества в </w:t>
            </w:r>
            <w:r>
              <w:rPr>
                <w:sz w:val="24"/>
                <w:lang w:val="ru-RU"/>
              </w:rPr>
              <w:t xml:space="preserve">Верхнеуслонском</w:t>
            </w:r>
            <w:r>
              <w:rPr>
                <w:sz w:val="24"/>
                <w:lang w:val="ru-RU"/>
              </w:rPr>
              <w:t xml:space="preserve"> муниципальном районе РТ</w:t>
            </w:r>
            <w:r/>
          </w:p>
          <w:p>
            <w:pPr>
              <w:pStyle w:val="844"/>
              <w:numPr>
                <w:ilvl w:val="0"/>
                <w:numId w:val="11"/>
              </w:numPr>
              <w:ind w:right="136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Назначение координатора и кураторов внедрения Целевой модели наставничества </w:t>
            </w:r>
            <w:r>
              <w:rPr>
                <w:sz w:val="24"/>
                <w:lang w:val="ru-RU"/>
              </w:rPr>
              <w:t xml:space="preserve">(издание приказа).</w:t>
            </w:r>
            <w:r/>
          </w:p>
          <w:p>
            <w:pPr>
              <w:pStyle w:val="844"/>
              <w:ind w:left="469" w:right="136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560" w:type="dxa"/>
            <w:textDirection w:val="lrTb"/>
            <w:noWrap w:val="false"/>
          </w:tcPr>
          <w:p>
            <w:pPr>
              <w:pStyle w:val="844"/>
              <w:ind w:left="110" w:right="132"/>
              <w:rPr>
                <w:sz w:val="24"/>
              </w:rPr>
            </w:pPr>
            <w:r>
              <w:rPr>
                <w:sz w:val="24"/>
              </w:rPr>
              <w:t xml:space="preserve">Ма</w:t>
            </w:r>
            <w:r>
              <w:rPr>
                <w:sz w:val="24"/>
                <w:lang w:val="ru-RU"/>
              </w:rPr>
              <w:t xml:space="preserve">й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780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ЗД по УР</w:t>
            </w:r>
            <w:r/>
          </w:p>
        </w:tc>
      </w:tr>
    </w:tbl>
    <w:p>
      <w:pPr>
        <w:rPr>
          <w:sz w:val="24"/>
        </w:rPr>
        <w:sectPr>
          <w:footnotePr/>
          <w:endnotePr/>
          <w:type w:val="nextPage"/>
          <w:pgSz w:w="16840" w:h="11910" w:orient="landscape"/>
          <w:pgMar w:top="1134" w:right="740" w:bottom="280" w:left="6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841"/>
        <w:spacing w:after="1" w:before="1"/>
        <w:rPr>
          <w:b/>
          <w:sz w:val="27"/>
        </w:rPr>
      </w:pPr>
      <w:r>
        <w:rPr>
          <w:b/>
          <w:sz w:val="27"/>
        </w:rPr>
      </w:r>
      <w:r/>
    </w:p>
    <w:tbl>
      <w:tblPr>
        <w:tblStyle w:val="840"/>
        <w:tblW w:w="15480" w:type="dxa"/>
        <w:tblInd w:w="118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1851"/>
        <w:gridCol w:w="2126"/>
        <w:gridCol w:w="7655"/>
        <w:gridCol w:w="1559"/>
        <w:gridCol w:w="1843"/>
      </w:tblGrid>
      <w:tr>
        <w:trPr>
          <w:trHeight w:val="963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844"/>
              <w:ind w:left="108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Выбор форм и программ наставничества исходя из потребностей </w:t>
            </w:r>
            <w:r>
              <w:rPr>
                <w:sz w:val="24"/>
                <w:lang w:val="ru-RU"/>
              </w:rPr>
              <w:t xml:space="preserve">общеобразова</w:t>
            </w:r>
            <w:r>
              <w:rPr>
                <w:sz w:val="24"/>
                <w:lang w:val="ru-RU"/>
              </w:rPr>
              <w:t xml:space="preserve">-тельной организации</w:t>
            </w:r>
            <w:r>
              <w:rPr>
                <w:sz w:val="24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right="94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Проведение мониторинга по выявлению предварительных запросов от потенциальных наставляемых и о заинтересованных в наставничестве аудитории внутри школы.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32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Май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ЗД по УР</w:t>
            </w:r>
            <w:r/>
          </w:p>
        </w:tc>
      </w:tr>
      <w:tr>
        <w:trPr>
          <w:trHeight w:val="1104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right="101" w:hanging="36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2. Проведение административного совещания по вопросам реализации целевой модели наставничества. Выбор форм и</w:t>
            </w:r>
            <w:r>
              <w:rPr>
                <w:spacing w:val="5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программ</w:t>
            </w:r>
            <w:r/>
          </w:p>
          <w:p>
            <w:pPr>
              <w:pStyle w:val="844"/>
              <w:ind w:left="469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</w:t>
            </w:r>
            <w:r>
              <w:rPr>
                <w:sz w:val="24"/>
                <w:lang w:val="ru-RU"/>
              </w:rPr>
              <w:t xml:space="preserve">аставничества на основе рекомендаций </w:t>
            </w:r>
            <w:r>
              <w:rPr>
                <w:sz w:val="24"/>
                <w:lang w:val="ru-RU"/>
              </w:rPr>
              <w:t xml:space="preserve">общеобразовательных организаций. 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32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Май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ЗД по УР</w:t>
            </w:r>
            <w:r/>
          </w:p>
        </w:tc>
      </w:tr>
      <w:tr>
        <w:trPr>
          <w:trHeight w:val="1106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12"/>
              </w:numPr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Сформировать банк программ по </w:t>
            </w:r>
            <w:r>
              <w:rPr>
                <w:sz w:val="24"/>
                <w:lang w:val="ru-RU"/>
              </w:rPr>
              <w:t xml:space="preserve">выбранным формам наставничества (например, </w:t>
            </w:r>
            <w:r>
              <w:rPr>
                <w:sz w:val="24"/>
                <w:lang w:val="ru-RU"/>
              </w:rPr>
              <w:t xml:space="preserve">«Ученик – Ученик», «Учитель – Учитель», «Учитель – Ученик»)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32"/>
              <w:rPr>
                <w:sz w:val="24"/>
              </w:rPr>
            </w:pPr>
            <w:r>
              <w:rPr>
                <w:sz w:val="24"/>
              </w:rPr>
              <w:t xml:space="preserve">Июнь-Июль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42"/>
              <w:spacing w:lineRule="atLeast" w:line="2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ЗД по УР</w:t>
            </w:r>
            <w:r/>
          </w:p>
        </w:tc>
      </w:tr>
      <w:tr>
        <w:trPr>
          <w:trHeight w:val="2207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Информирование родителей,</w:t>
            </w:r>
            <w:r/>
          </w:p>
          <w:p>
            <w:pPr>
              <w:pStyle w:val="844"/>
              <w:ind w:left="108"/>
              <w:spacing w:lineRule="atLeast" w:line="2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педагогов, обучающихся о возможностях и целях целевой модели наставничества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0" w:firstLine="0"/>
              <w:spacing w:lineRule="exact" w:line="268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</w:r>
            <w:r/>
          </w:p>
          <w:p>
            <w:pPr>
              <w:pStyle w:val="844"/>
              <w:numPr>
                <w:ilvl w:val="0"/>
                <w:numId w:val="10"/>
              </w:numPr>
              <w:ind w:hanging="361"/>
              <w:spacing w:lineRule="exact" w:line="268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Проведение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совета</w:t>
            </w:r>
            <w:r>
              <w:rPr>
                <w:sz w:val="24"/>
              </w:rPr>
              <w:t xml:space="preserve">.</w:t>
            </w:r>
            <w:r/>
          </w:p>
          <w:p>
            <w:pPr>
              <w:pStyle w:val="844"/>
              <w:numPr>
                <w:ilvl w:val="0"/>
                <w:numId w:val="10"/>
              </w:numPr>
              <w:ind w:hanging="361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Проведение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собраний</w:t>
            </w:r>
            <w:r>
              <w:rPr>
                <w:sz w:val="24"/>
              </w:rPr>
              <w:t xml:space="preserve">.</w:t>
            </w:r>
            <w:r/>
          </w:p>
          <w:p>
            <w:pPr>
              <w:pStyle w:val="844"/>
              <w:numPr>
                <w:ilvl w:val="0"/>
                <w:numId w:val="10"/>
              </w:numPr>
              <w:ind w:hanging="361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Проведение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часов</w:t>
            </w:r>
            <w:r>
              <w:rPr>
                <w:sz w:val="24"/>
              </w:rPr>
              <w:t xml:space="preserve">.</w:t>
            </w:r>
            <w:r>
              <w:rPr>
                <w:sz w:val="24"/>
                <w:lang w:val="ru-RU"/>
              </w:rPr>
            </w:r>
            <w:r/>
          </w:p>
          <w:p>
            <w:pPr>
              <w:pStyle w:val="844"/>
              <w:numPr>
                <w:ilvl w:val="0"/>
                <w:numId w:val="10"/>
              </w:numPr>
              <w:ind w:hanging="361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Информирование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школ</w:t>
            </w:r>
            <w:r>
              <w:rPr>
                <w:sz w:val="24"/>
              </w:rPr>
              <w:t xml:space="preserve">.</w:t>
            </w:r>
            <w:r/>
          </w:p>
          <w:p>
            <w:pPr>
              <w:pStyle w:val="844"/>
              <w:numPr>
                <w:ilvl w:val="0"/>
                <w:numId w:val="10"/>
              </w:numPr>
              <w:ind w:hanging="361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Информирование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внешней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среды</w:t>
            </w:r>
            <w:r>
              <w:rPr>
                <w:sz w:val="24"/>
              </w:rPr>
              <w:t xml:space="preserve">.</w:t>
            </w:r>
            <w:r/>
          </w:p>
          <w:p>
            <w:pPr>
              <w:pStyle w:val="844"/>
              <w:ind w:left="469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(все вместе или на выбор)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32"/>
              <w:rPr>
                <w:sz w:val="24"/>
              </w:rPr>
            </w:pPr>
            <w:r>
              <w:rPr>
                <w:sz w:val="24"/>
              </w:rPr>
              <w:t xml:space="preserve">Август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0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  <w:p>
            <w:pPr>
              <w:pStyle w:val="844"/>
              <w:ind w:left="112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Директор</w:t>
            </w:r>
            <w:r>
              <w:rPr>
                <w:sz w:val="24"/>
                <w:lang w:val="ru-RU"/>
              </w:rPr>
              <w:t xml:space="preserve"> школы, </w:t>
            </w:r>
            <w:r>
              <w:rPr>
                <w:sz w:val="24"/>
                <w:lang w:val="ru-RU"/>
              </w:rPr>
              <w:t xml:space="preserve">Куратор, К</w:t>
            </w:r>
            <w:r>
              <w:rPr>
                <w:sz w:val="24"/>
                <w:lang w:val="ru-RU"/>
              </w:rPr>
              <w:t xml:space="preserve">лассные руководители</w:t>
            </w:r>
            <w:r/>
          </w:p>
        </w:tc>
      </w:tr>
      <w:tr>
        <w:trPr>
          <w:trHeight w:val="2760"/>
        </w:trPr>
        <w:tc>
          <w:tcPr>
            <w:tcW w:w="446" w:type="dxa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2.</w:t>
            </w:r>
            <w:r/>
          </w:p>
        </w:tc>
        <w:tc>
          <w:tcPr>
            <w:tcW w:w="1851" w:type="dxa"/>
            <w:textDirection w:val="lrTb"/>
            <w:noWrap w:val="false"/>
          </w:tcPr>
          <w:p>
            <w:pPr>
              <w:pStyle w:val="84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Формирование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базы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наставляемых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firstLine="60"/>
              <w:rPr>
                <w:sz w:val="24"/>
              </w:rPr>
            </w:pPr>
            <w:r>
              <w:rPr>
                <w:sz w:val="24"/>
              </w:rPr>
              <w:t xml:space="preserve">Сбор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данных</w:t>
            </w:r>
            <w:r>
              <w:rPr>
                <w:sz w:val="24"/>
              </w:rPr>
              <w:t xml:space="preserve"> о </w:t>
            </w:r>
            <w:r>
              <w:rPr>
                <w:sz w:val="24"/>
              </w:rPr>
              <w:t xml:space="preserve">наставляемых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9"/>
              </w:numPr>
              <w:ind w:right="96"/>
              <w:tabs>
                <w:tab w:val="left" w:pos="470" w:leader="none"/>
                <w:tab w:val="left" w:pos="2607" w:leader="none"/>
                <w:tab w:val="left" w:pos="5041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анкетирования </w:t>
            </w:r>
            <w:r>
              <w:rPr>
                <w:spacing w:val="-4"/>
                <w:sz w:val="24"/>
                <w:lang w:val="ru-RU"/>
              </w:rPr>
              <w:t xml:space="preserve">среди </w:t>
            </w:r>
            <w:r>
              <w:rPr>
                <w:sz w:val="24"/>
                <w:lang w:val="ru-RU"/>
              </w:rPr>
              <w:t xml:space="preserve">обучающихся/</w:t>
            </w:r>
            <w:r>
              <w:rPr>
                <w:sz w:val="24"/>
                <w:lang w:val="ru-RU"/>
              </w:rPr>
              <w:t xml:space="preserve">педагогов</w:t>
            </w:r>
            <w:r>
              <w:rPr>
                <w:sz w:val="24"/>
                <w:lang w:val="ru-RU"/>
              </w:rPr>
              <w:t xml:space="preserve"> желающих принять участие в программе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844"/>
              <w:ind w:left="469" w:right="96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Сбор </w:t>
            </w:r>
            <w:r>
              <w:rPr>
                <w:sz w:val="24"/>
                <w:lang w:val="ru-RU"/>
              </w:rPr>
              <w:t xml:space="preserve">дополнительной информации о запросах наставляемых обучающихся от третьих</w:t>
            </w:r>
            <w:r>
              <w:rPr>
                <w:spacing w:val="46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лиц: классный руководитель, психолог, соцработник, родители.</w:t>
            </w:r>
            <w:r/>
          </w:p>
          <w:p>
            <w:pPr>
              <w:pStyle w:val="844"/>
              <w:numPr>
                <w:ilvl w:val="0"/>
                <w:numId w:val="9"/>
              </w:numPr>
              <w:ind w:right="91"/>
              <w:spacing w:lineRule="atLeast" w:line="2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Сбор дополнительной информации о запро</w:t>
            </w:r>
            <w:r>
              <w:rPr>
                <w:sz w:val="24"/>
                <w:lang w:val="ru-RU"/>
              </w:rPr>
              <w:t xml:space="preserve">сах наставляемых педагогов из </w:t>
            </w:r>
            <w:r>
              <w:rPr>
                <w:sz w:val="24"/>
                <w:lang w:val="ru-RU"/>
              </w:rPr>
              <w:t xml:space="preserve">анализа методической работы, рекомендаций аттестаций, анализа анкет </w:t>
            </w:r>
            <w:r>
              <w:rPr>
                <w:sz w:val="24"/>
                <w:lang w:val="ru-RU"/>
              </w:rPr>
              <w:t xml:space="preserve">профстандарта</w:t>
            </w:r>
            <w:r>
              <w:rPr>
                <w:sz w:val="24"/>
                <w:lang w:val="ru-RU"/>
              </w:rPr>
              <w:t xml:space="preserve">.</w:t>
            </w:r>
            <w:r/>
          </w:p>
          <w:p>
            <w:pPr>
              <w:pStyle w:val="844"/>
              <w:numPr>
                <w:ilvl w:val="0"/>
                <w:numId w:val="9"/>
              </w:numPr>
              <w:ind w:right="95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мероприятия по выявлению желающих быть в роли наставляемых.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32"/>
              <w:rPr>
                <w:sz w:val="24"/>
              </w:rPr>
            </w:pPr>
            <w:r>
              <w:rPr>
                <w:sz w:val="24"/>
              </w:rPr>
              <w:t xml:space="preserve">Сентябрь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4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</w:tc>
      </w:tr>
    </w:tbl>
    <w:p>
      <w:pPr>
        <w:rPr>
          <w:sz w:val="24"/>
        </w:rPr>
        <w:sectPr>
          <w:footnotePr/>
          <w:endnotePr/>
          <w:type w:val="nextPage"/>
          <w:pgSz w:w="16840" w:h="11910" w:orient="landscape"/>
          <w:pgMar w:top="1100" w:right="740" w:bottom="280" w:left="6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841"/>
        <w:spacing w:after="1" w:before="1"/>
        <w:rPr>
          <w:b/>
          <w:sz w:val="27"/>
        </w:rPr>
      </w:pPr>
      <w:r>
        <w:rPr>
          <w:b/>
          <w:sz w:val="27"/>
        </w:rPr>
      </w:r>
      <w:r/>
    </w:p>
    <w:tbl>
      <w:tblPr>
        <w:tblStyle w:val="840"/>
        <w:tblW w:w="15480" w:type="dxa"/>
        <w:tblInd w:w="118" w:type="dxa"/>
        <w:tblBorders>
          <w:left w:val="single" w:sz="4" w:space="0" w:color="auto"/>
          <w:top w:val="single" w:sz="4" w:space="0" w:color="auto"/>
          <w:right w:val="single" w:sz="4" w:space="0" w:color="auto"/>
          <w:bottom w:val="single" w:sz="4" w:space="0" w:color="auto"/>
          <w:insideV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1851"/>
        <w:gridCol w:w="2126"/>
        <w:gridCol w:w="7655"/>
        <w:gridCol w:w="1559"/>
        <w:gridCol w:w="1843"/>
      </w:tblGrid>
      <w:tr>
        <w:trPr>
          <w:trHeight w:val="963"/>
        </w:trPr>
        <w:tc>
          <w:tcPr>
            <w:tcW w:w="446" w:type="dxa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35"/>
              <w:spacing w:lineRule="exact" w:line="267"/>
              <w:rPr>
                <w:sz w:val="24"/>
              </w:rPr>
            </w:pPr>
            <w:r>
              <w:rPr>
                <w:sz w:val="24"/>
              </w:rPr>
              <w:t xml:space="preserve">Формирование</w:t>
            </w:r>
            <w:r/>
          </w:p>
          <w:p>
            <w:pPr>
              <w:pStyle w:val="844"/>
              <w:ind w:left="108" w:right="135"/>
              <w:rPr>
                <w:sz w:val="24"/>
              </w:rPr>
            </w:pPr>
            <w:r>
              <w:rPr>
                <w:sz w:val="24"/>
              </w:rPr>
              <w:t xml:space="preserve">базы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наставляемых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8"/>
              </w:numPr>
              <w:ind w:right="273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базы данных наставляемых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педагогов.</w:t>
            </w:r>
            <w:r/>
          </w:p>
          <w:p>
            <w:pPr>
              <w:pStyle w:val="844"/>
              <w:numPr>
                <w:ilvl w:val="0"/>
                <w:numId w:val="8"/>
              </w:numPr>
              <w:ind w:right="273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базы данных наставляемых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обучающихся.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rPr>
                <w:sz w:val="24"/>
              </w:rPr>
            </w:pPr>
            <w:r>
              <w:rPr>
                <w:sz w:val="24"/>
              </w:rPr>
              <w:t xml:space="preserve">Сентябрь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</w:tc>
      </w:tr>
      <w:tr>
        <w:trPr>
          <w:trHeight w:val="682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3.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 w:right="132"/>
              <w:rPr>
                <w:sz w:val="24"/>
              </w:rPr>
            </w:pPr>
            <w:r>
              <w:rPr>
                <w:sz w:val="24"/>
              </w:rPr>
              <w:t xml:space="preserve">Формирование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базы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наставников</w:t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844"/>
              <w:ind w:left="108" w:right="135"/>
              <w:rPr>
                <w:sz w:val="24"/>
              </w:rPr>
            </w:pPr>
            <w:r>
              <w:rPr>
                <w:sz w:val="24"/>
              </w:rPr>
              <w:t xml:space="preserve">Сбор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данных</w:t>
            </w:r>
            <w:r>
              <w:rPr>
                <w:sz w:val="24"/>
              </w:rPr>
              <w:t xml:space="preserve"> о </w:t>
            </w:r>
            <w:r>
              <w:rPr>
                <w:sz w:val="24"/>
              </w:rPr>
              <w:t xml:space="preserve">наставниках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7"/>
              </w:numPr>
              <w:ind w:right="273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анкетирования среди</w:t>
            </w:r>
            <w:r>
              <w:rPr>
                <w:spacing w:val="-1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потенциальных наставников, желающих принять участие в программе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</w:tc>
      </w:tr>
      <w:tr>
        <w:trPr>
          <w:trHeight w:val="828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ind w:right="135"/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right="273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 Проведение мероприятия (круглый стол) для информирования и вовлечения потенциальных наставников.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spacing w:lineRule="exact" w:line="267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Муниципаль-ный</w:t>
            </w:r>
            <w:r>
              <w:rPr>
                <w:sz w:val="24"/>
                <w:lang w:val="ru-RU"/>
              </w:rPr>
              <w:t xml:space="preserve"> координатор</w:t>
            </w:r>
            <w:r>
              <w:rPr>
                <w:sz w:val="24"/>
                <w:lang w:val="ru-RU"/>
              </w:rPr>
            </w:r>
            <w:r/>
          </w:p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</w:tc>
      </w:tr>
      <w:tr>
        <w:trPr>
          <w:trHeight w:val="1379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35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Формирование</w:t>
            </w:r>
            <w:r/>
          </w:p>
          <w:p>
            <w:pPr>
              <w:pStyle w:val="844"/>
              <w:ind w:left="108" w:right="135"/>
              <w:rPr>
                <w:sz w:val="24"/>
              </w:rPr>
            </w:pPr>
            <w:r>
              <w:rPr>
                <w:sz w:val="24"/>
              </w:rPr>
              <w:t xml:space="preserve">базы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наставников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6"/>
              </w:numPr>
              <w:ind w:right="273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базы данных наставников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педагогов.</w:t>
            </w:r>
            <w:r/>
          </w:p>
          <w:p>
            <w:pPr>
              <w:pStyle w:val="844"/>
              <w:numPr>
                <w:ilvl w:val="0"/>
                <w:numId w:val="6"/>
              </w:numPr>
              <w:ind w:right="273"/>
              <w:spacing w:lineRule="auto" w:line="237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Формирование базы данных наставников из числа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обучающихся.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 </w:t>
            </w:r>
            <w:r/>
          </w:p>
        </w:tc>
      </w:tr>
      <w:tr>
        <w:trPr>
          <w:trHeight w:val="1480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70"/>
              <w:rPr>
                <w:sz w:val="24"/>
              </w:rPr>
            </w:pPr>
            <w:r>
              <w:rPr>
                <w:sz w:val="24"/>
              </w:rPr>
              <w:t xml:space="preserve">4.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 w:right="132"/>
              <w:rPr>
                <w:sz w:val="24"/>
              </w:rPr>
            </w:pPr>
            <w:r>
              <w:rPr>
                <w:sz w:val="24"/>
              </w:rPr>
              <w:t xml:space="preserve">Отбор</w:t>
            </w:r>
            <w:r>
              <w:rPr>
                <w:sz w:val="24"/>
              </w:rPr>
              <w:t xml:space="preserve"> и </w:t>
            </w:r>
            <w:r>
              <w:rPr>
                <w:sz w:val="24"/>
              </w:rPr>
              <w:t xml:space="preserve">обучение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наставников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35"/>
              <w:jc w:val="both"/>
              <w:tabs>
                <w:tab w:val="left" w:pos="1373" w:leader="none"/>
                <w:tab w:val="left" w:pos="1716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Выявление наставников, входящих в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 xml:space="preserve">базу </w:t>
            </w:r>
            <w:r>
              <w:rPr>
                <w:sz w:val="24"/>
                <w:lang w:val="ru-RU"/>
              </w:rPr>
              <w:t xml:space="preserve">потенциальных</w:t>
            </w:r>
            <w:r/>
          </w:p>
          <w:p>
            <w:pPr>
              <w:pStyle w:val="844"/>
              <w:ind w:left="108" w:right="135"/>
              <w:jc w:val="both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наставников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right="273" w:hanging="3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Провести анализ базы наста</w:t>
            </w:r>
            <w:r>
              <w:rPr>
                <w:sz w:val="24"/>
                <w:lang w:val="ru-RU"/>
              </w:rPr>
              <w:t xml:space="preserve">вников и выбрать подходящих для </w:t>
            </w:r>
            <w:r>
              <w:rPr>
                <w:sz w:val="24"/>
                <w:lang w:val="ru-RU"/>
              </w:rPr>
              <w:t xml:space="preserve">конкретной формы. 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  <w:tr>
        <w:trPr>
          <w:trHeight w:val="551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844"/>
              <w:ind w:left="108" w:right="135"/>
              <w:tabs>
                <w:tab w:val="left" w:pos="1697" w:leader="none"/>
                <w:tab w:val="left" w:pos="180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Обучение наставников </w:t>
            </w:r>
            <w:r>
              <w:rPr>
                <w:spacing w:val="-4"/>
                <w:sz w:val="24"/>
                <w:lang w:val="ru-RU"/>
              </w:rPr>
              <w:t xml:space="preserve">для </w:t>
            </w:r>
            <w:r>
              <w:rPr>
                <w:sz w:val="24"/>
                <w:lang w:val="ru-RU"/>
              </w:rPr>
              <w:t xml:space="preserve">работы </w:t>
            </w:r>
            <w:r>
              <w:rPr>
                <w:spacing w:val="-17"/>
                <w:sz w:val="24"/>
                <w:lang w:val="ru-RU"/>
              </w:rPr>
              <w:t xml:space="preserve">с</w:t>
            </w:r>
            <w:r/>
          </w:p>
          <w:p>
            <w:pPr>
              <w:pStyle w:val="844"/>
              <w:ind w:left="108" w:right="13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наставляемыми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17" w:right="97" w:hanging="292"/>
              <w:tabs>
                <w:tab w:val="left" w:pos="1767" w:leader="none"/>
                <w:tab w:val="left" w:pos="1991" w:leader="none"/>
                <w:tab w:val="left" w:pos="3597" w:leader="none"/>
                <w:tab w:val="left" w:pos="4298" w:leader="none"/>
              </w:tabs>
              <w:rPr>
                <w:bCs/>
                <w:lang w:val="ru-RU"/>
              </w:rPr>
            </w:pPr>
            <w:r>
              <w:rPr>
                <w:sz w:val="24"/>
                <w:lang w:val="ru-RU"/>
              </w:rPr>
              <w:t xml:space="preserve">1. </w:t>
            </w:r>
            <w:r>
              <w:rPr>
                <w:spacing w:val="5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Подготовить</w:t>
            </w:r>
            <w:r>
              <w:rPr>
                <w:sz w:val="24"/>
                <w:lang w:val="ru-RU"/>
              </w:rPr>
              <w:tab/>
              <w:t xml:space="preserve">методические</w:t>
            </w:r>
            <w:r>
              <w:rPr>
                <w:sz w:val="24"/>
                <w:lang w:val="ru-RU"/>
              </w:rPr>
              <w:tab/>
              <w:t xml:space="preserve">материалы</w:t>
            </w:r>
            <w:r>
              <w:rPr>
                <w:sz w:val="24"/>
                <w:lang w:val="ru-RU"/>
              </w:rPr>
              <w:tab/>
              <w:t xml:space="preserve">для обучения наставников</w:t>
            </w:r>
            <w:r>
              <w:rPr>
                <w:sz w:val="24"/>
                <w:lang w:val="ru-RU"/>
              </w:rPr>
              <w:t xml:space="preserve"> и их сопровождения.</w:t>
            </w:r>
            <w:r/>
          </w:p>
          <w:p>
            <w:pPr>
              <w:pStyle w:val="844"/>
              <w:ind w:left="109" w:right="273"/>
              <w:spacing w:lineRule="exact" w:line="268"/>
              <w:tabs>
                <w:tab w:val="left" w:pos="2107" w:leader="none"/>
                <w:tab w:val="left" w:pos="3842" w:leader="none"/>
                <w:tab w:val="left" w:pos="526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  <w:p>
            <w:pPr>
              <w:pStyle w:val="844"/>
              <w:ind w:left="109" w:right="273"/>
              <w:spacing w:lineRule="exact" w:line="268"/>
              <w:tabs>
                <w:tab w:val="left" w:pos="2107" w:leader="none"/>
                <w:tab w:val="left" w:pos="3842" w:leader="none"/>
                <w:tab w:val="left" w:pos="5269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Муниципаль-ный</w:t>
            </w:r>
            <w:r>
              <w:rPr>
                <w:sz w:val="24"/>
                <w:lang w:val="ru-RU"/>
              </w:rPr>
              <w:t xml:space="preserve"> координатор – </w:t>
            </w:r>
            <w:r>
              <w:rPr>
                <w:sz w:val="24"/>
                <w:lang w:val="ru-RU"/>
              </w:rPr>
              <w:t xml:space="preserve">Лысева</w:t>
            </w:r>
            <w:r>
              <w:rPr>
                <w:sz w:val="24"/>
                <w:lang w:val="ru-RU"/>
              </w:rPr>
              <w:t xml:space="preserve"> А.Ю.</w:t>
            </w:r>
            <w:r/>
          </w:p>
        </w:tc>
      </w:tr>
      <w:tr>
        <w:trPr>
          <w:trHeight w:val="275"/>
        </w:trPr>
        <w:tc>
          <w:tcPr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6"/>
              </w:numPr>
              <w:ind w:right="273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Организовать обучение наставников (разъяснительную работу по документам целевой программы наставничества)</w:t>
            </w:r>
            <w:r/>
          </w:p>
          <w:p>
            <w:pPr>
              <w:pStyle w:val="844"/>
              <w:ind w:left="469" w:right="273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12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Октябрь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>
              <w:rPr>
                <w:sz w:val="24"/>
                <w:lang w:val="ru-RU"/>
              </w:rPr>
              <w:t xml:space="preserve">; </w:t>
            </w:r>
            <w:r>
              <w:rPr>
                <w:sz w:val="24"/>
                <w:lang w:val="ru-RU"/>
              </w:rPr>
              <w:t xml:space="preserve">Муниципаль-ный</w:t>
            </w:r>
            <w:r>
              <w:rPr>
                <w:sz w:val="24"/>
                <w:lang w:val="ru-RU"/>
              </w:rPr>
              <w:t xml:space="preserve"> координатор – </w:t>
            </w:r>
            <w:r>
              <w:rPr>
                <w:sz w:val="24"/>
                <w:lang w:val="ru-RU"/>
              </w:rPr>
              <w:t xml:space="preserve">Лысева</w:t>
            </w:r>
            <w:r>
              <w:rPr>
                <w:sz w:val="24"/>
                <w:lang w:val="ru-RU"/>
              </w:rPr>
              <w:t xml:space="preserve"> А.Ю.</w:t>
            </w:r>
            <w:r>
              <w:rPr>
                <w:sz w:val="24"/>
                <w:lang w:val="ru-RU"/>
              </w:rPr>
              <w:t xml:space="preserve"> </w:t>
            </w:r>
            <w:r/>
          </w:p>
        </w:tc>
      </w:tr>
    </w:tbl>
    <w:p>
      <w:pPr>
        <w:spacing w:lineRule="exact" w:line="256"/>
        <w:rPr>
          <w:sz w:val="24"/>
        </w:rPr>
        <w:sectPr>
          <w:footnotePr/>
          <w:endnotePr/>
          <w:type w:val="nextPage"/>
          <w:pgSz w:w="16840" w:h="11910" w:orient="landscape"/>
          <w:pgMar w:top="1100" w:right="740" w:bottom="280" w:left="6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841"/>
        <w:spacing w:after="1" w:before="1"/>
        <w:rPr>
          <w:b/>
          <w:sz w:val="27"/>
        </w:rPr>
      </w:pPr>
      <w:r>
        <w:rPr>
          <w:b/>
          <w:sz w:val="27"/>
        </w:rPr>
      </w:r>
      <w:r/>
    </w:p>
    <w:tbl>
      <w:tblPr>
        <w:tblStyle w:val="840"/>
        <w:tblW w:w="15480" w:type="dxa"/>
        <w:tblInd w:w="118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1851"/>
        <w:gridCol w:w="2126"/>
        <w:gridCol w:w="7655"/>
        <w:gridCol w:w="1559"/>
        <w:gridCol w:w="1843"/>
      </w:tblGrid>
      <w:tr>
        <w:trPr>
          <w:trHeight w:val="1956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5.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Формирование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наставнических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пар</w:t>
            </w:r>
            <w:r>
              <w:rPr>
                <w:sz w:val="24"/>
              </w:rPr>
              <w:t xml:space="preserve"> / </w:t>
            </w:r>
            <w:r>
              <w:rPr>
                <w:sz w:val="24"/>
              </w:rPr>
              <w:t xml:space="preserve">групп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86"/>
              <w:rPr>
                <w:sz w:val="24"/>
              </w:rPr>
            </w:pPr>
            <w:r>
              <w:rPr>
                <w:sz w:val="24"/>
              </w:rPr>
              <w:t xml:space="preserve">Отбор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наставников</w:t>
            </w:r>
            <w:r>
              <w:rPr>
                <w:sz w:val="24"/>
              </w:rPr>
              <w:t xml:space="preserve"> и </w:t>
            </w:r>
            <w:r>
              <w:rPr>
                <w:sz w:val="24"/>
              </w:rPr>
              <w:t xml:space="preserve">наставляемых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5"/>
              </w:numPr>
              <w:ind w:right="97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Анализ заполненных анкет потенциальных наставников и сопоставление данных с анкетами наставляемых.</w:t>
            </w:r>
            <w:r/>
          </w:p>
          <w:p>
            <w:pPr>
              <w:pStyle w:val="844"/>
              <w:numPr>
                <w:ilvl w:val="0"/>
                <w:numId w:val="5"/>
              </w:numPr>
              <w:ind w:right="99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групповой встречи наставников и наставляемых.</w:t>
            </w:r>
            <w:r/>
          </w:p>
          <w:p>
            <w:pPr>
              <w:pStyle w:val="844"/>
              <w:numPr>
                <w:ilvl w:val="0"/>
                <w:numId w:val="5"/>
              </w:numPr>
              <w:ind w:right="94"/>
              <w:tabs>
                <w:tab w:val="left" w:pos="470" w:leader="none"/>
                <w:tab w:val="left" w:pos="2916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анкетирования на предмет предпочитаемого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наставника/наставляемого </w:t>
            </w:r>
            <w:r>
              <w:rPr>
                <w:sz w:val="24"/>
                <w:lang w:val="ru-RU"/>
              </w:rPr>
              <w:t xml:space="preserve">после завершения групповой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встречи.</w:t>
            </w:r>
            <w:r/>
          </w:p>
          <w:p>
            <w:pPr>
              <w:pStyle w:val="844"/>
              <w:numPr>
                <w:ilvl w:val="0"/>
                <w:numId w:val="5"/>
              </w:numPr>
              <w:ind w:right="96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Анализ анкет групповой встречи и соединение наставников и наставляемых в пары/</w:t>
            </w:r>
            <w:r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группы.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273"/>
              <w:rPr>
                <w:sz w:val="24"/>
              </w:rPr>
            </w:pPr>
            <w:r>
              <w:rPr>
                <w:sz w:val="24"/>
              </w:rPr>
              <w:t xml:space="preserve">Ноябрь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</w:t>
            </w:r>
            <w:r/>
          </w:p>
          <w:p>
            <w:pPr>
              <w:pStyle w:val="844"/>
              <w:ind w:left="112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</w:tr>
      <w:tr>
        <w:trPr>
          <w:trHeight w:val="551"/>
        </w:trPr>
        <w:tc>
          <w:tcPr>
            <w:tcBorders>
              <w:top w:val="none" w:color="000000" w:sz="4" w:space="0"/>
            </w:tcBorders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844"/>
              <w:ind w:left="108" w:right="336"/>
              <w:rPr>
                <w:sz w:val="24"/>
              </w:rPr>
            </w:pPr>
            <w:r>
              <w:rPr>
                <w:sz w:val="24"/>
              </w:rPr>
              <w:t xml:space="preserve">Закрепление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наставнических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пар</w:t>
            </w:r>
            <w:r>
              <w:rPr>
                <w:sz w:val="24"/>
              </w:rPr>
              <w:t xml:space="preserve"> /</w:t>
            </w:r>
            <w:r>
              <w:rPr>
                <w:sz w:val="24"/>
              </w:rPr>
              <w:t xml:space="preserve">групп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109"/>
              <w:spacing w:lineRule="exact" w:line="268"/>
              <w:tabs>
                <w:tab w:val="left" w:pos="1675" w:leader="none"/>
                <w:tab w:val="left" w:pos="3171" w:leader="none"/>
                <w:tab w:val="left" w:pos="428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1. </w:t>
            </w:r>
            <w:r>
              <w:rPr>
                <w:spacing w:val="58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Издание приказа </w:t>
            </w:r>
            <w:r>
              <w:rPr>
                <w:spacing w:val="-3"/>
                <w:sz w:val="24"/>
                <w:lang w:val="ru-RU"/>
              </w:rPr>
              <w:t xml:space="preserve">«Об </w:t>
            </w:r>
            <w:r>
              <w:rPr>
                <w:sz w:val="24"/>
                <w:lang w:val="ru-RU"/>
              </w:rPr>
              <w:t xml:space="preserve">утверждении наставнических пар/групп».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273"/>
              <w:spacing w:lineRule="exact" w:line="264"/>
              <w:rPr>
                <w:sz w:val="24"/>
              </w:rPr>
            </w:pPr>
            <w:r>
              <w:rPr>
                <w:sz w:val="24"/>
              </w:rPr>
              <w:t xml:space="preserve">Ноябрь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6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</w:t>
            </w:r>
            <w:r>
              <w:rPr>
                <w:sz w:val="24"/>
                <w:lang w:val="ru-RU"/>
              </w:rPr>
              <w:t xml:space="preserve">дминистра-ция</w:t>
            </w:r>
            <w:r>
              <w:rPr>
                <w:sz w:val="24"/>
                <w:lang w:val="ru-RU"/>
              </w:rPr>
              <w:t xml:space="preserve"> школ</w:t>
            </w:r>
            <w:r/>
          </w:p>
        </w:tc>
      </w:tr>
      <w:tr>
        <w:trPr>
          <w:trHeight w:val="827"/>
        </w:trPr>
        <w:tc>
          <w:tcPr>
            <w:tcBorders>
              <w:top w:val="none" w:color="000000" w:sz="4" w:space="0"/>
            </w:tcBorders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hanging="360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2. </w:t>
            </w: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  <w:lang w:val="ru-RU"/>
              </w:rPr>
              <w:t xml:space="preserve">Составление планов индивидуального</w:t>
            </w:r>
            <w:r>
              <w:rPr>
                <w:spacing w:val="5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развития</w:t>
            </w:r>
            <w:r/>
          </w:p>
          <w:p>
            <w:pPr>
              <w:pStyle w:val="844"/>
              <w:ind w:left="469" w:right="96"/>
              <w:spacing w:lineRule="atLeast" w:line="270"/>
              <w:tabs>
                <w:tab w:val="left" w:pos="2352" w:leader="none"/>
                <w:tab w:val="left" w:pos="446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наставляемых,</w:t>
            </w:r>
            <w:r>
              <w:rPr>
                <w:sz w:val="24"/>
                <w:lang w:val="ru-RU"/>
              </w:rPr>
              <w:tab/>
              <w:t xml:space="preserve">индивидуальные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1"/>
                <w:sz w:val="24"/>
                <w:lang w:val="ru-RU"/>
              </w:rPr>
              <w:t xml:space="preserve">траектории </w:t>
            </w:r>
            <w:r>
              <w:rPr>
                <w:sz w:val="24"/>
                <w:lang w:val="ru-RU"/>
              </w:rPr>
              <w:t xml:space="preserve">обучения.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273"/>
              <w:tabs>
                <w:tab w:val="left" w:pos="132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Ноябрь</w:t>
            </w:r>
            <w:r>
              <w:rPr>
                <w:sz w:val="24"/>
                <w:lang w:val="ru-RU"/>
              </w:rPr>
              <w:t xml:space="preserve">-Декабрь</w:t>
            </w:r>
            <w:r>
              <w:rPr>
                <w:sz w:val="24"/>
                <w:lang w:val="ru-RU"/>
              </w:rPr>
              <w:t xml:space="preserve"> 2023</w:t>
            </w:r>
            <w:r/>
          </w:p>
          <w:p>
            <w:pPr>
              <w:pStyle w:val="844"/>
              <w:ind w:left="110" w:right="273"/>
              <w:tabs>
                <w:tab w:val="left" w:pos="132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6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-наставники</w:t>
            </w:r>
            <w:r/>
          </w:p>
        </w:tc>
      </w:tr>
      <w:tr>
        <w:trPr>
          <w:trHeight w:val="1106"/>
        </w:trPr>
        <w:tc>
          <w:tcPr>
            <w:tcBorders>
              <w:top w:val="none" w:color="000000" w:sz="4" w:space="0"/>
            </w:tcBorders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469" w:right="95" w:hanging="360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3. Организация психологического сопровождения наставляемым, не сформировавшим пару или группу (при необходимости), продолжить</w:t>
            </w:r>
            <w:r>
              <w:rPr>
                <w:spacing w:val="5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поиск наставника.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273"/>
              <w:tabs>
                <w:tab w:val="left" w:pos="1323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Ноябрь</w:t>
            </w:r>
            <w:r>
              <w:rPr>
                <w:sz w:val="24"/>
                <w:lang w:val="ru-RU"/>
              </w:rPr>
              <w:t xml:space="preserve">-Декабрь</w:t>
            </w:r>
            <w:r>
              <w:rPr>
                <w:sz w:val="24"/>
              </w:rPr>
              <w:t xml:space="preserve"> 2023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7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</w:t>
            </w:r>
            <w:r>
              <w:rPr>
                <w:sz w:val="24"/>
                <w:lang w:val="ru-RU"/>
              </w:rPr>
              <w:t xml:space="preserve">сихологичес</w:t>
            </w:r>
            <w:r>
              <w:rPr>
                <w:sz w:val="24"/>
                <w:lang w:val="ru-RU"/>
              </w:rPr>
              <w:t xml:space="preserve">-кая служба</w:t>
            </w:r>
            <w:r>
              <w:rPr>
                <w:sz w:val="24"/>
                <w:lang w:val="ru-RU"/>
              </w:rPr>
              <w:t xml:space="preserve">, Классные руководители</w:t>
            </w:r>
            <w:r/>
          </w:p>
        </w:tc>
      </w:tr>
      <w:tr>
        <w:trPr>
          <w:trHeight w:val="2370"/>
        </w:trPr>
        <w:tc>
          <w:tcPr>
            <w:tcW w:w="44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6.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и осуществление работы наставнических пар /</w:t>
            </w:r>
            <w:r/>
          </w:p>
          <w:p>
            <w:pPr>
              <w:pStyle w:val="84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групп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комплекса</w:t>
            </w:r>
            <w:r/>
          </w:p>
          <w:p>
            <w:pPr>
              <w:pStyle w:val="844"/>
              <w:ind w:left="108" w:right="13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последователь-</w:t>
            </w:r>
            <w:r>
              <w:rPr>
                <w:sz w:val="24"/>
                <w:lang w:val="ru-RU"/>
              </w:rPr>
              <w:t xml:space="preserve">ных</w:t>
            </w:r>
            <w:r>
              <w:rPr>
                <w:sz w:val="24"/>
                <w:lang w:val="ru-RU"/>
              </w:rPr>
              <w:t xml:space="preserve"> встреч наставников и наставляемых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4"/>
              </w:numPr>
              <w:ind w:right="424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первой, организационной,</w:t>
            </w:r>
            <w:r>
              <w:rPr>
                <w:spacing w:val="-17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встречи наставника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наставляемого.</w:t>
            </w:r>
            <w:r/>
          </w:p>
          <w:p>
            <w:pPr>
              <w:pStyle w:val="844"/>
              <w:numPr>
                <w:ilvl w:val="0"/>
                <w:numId w:val="4"/>
              </w:numPr>
              <w:ind w:right="466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второй, пробной рабочей, встречи наставника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наставляемого.</w:t>
            </w:r>
            <w:r/>
          </w:p>
          <w:p>
            <w:pPr>
              <w:pStyle w:val="844"/>
              <w:numPr>
                <w:ilvl w:val="0"/>
                <w:numId w:val="4"/>
              </w:numPr>
              <w:ind w:right="347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встречи-планирования рабочего процесса в рамках программы наставничества</w:t>
            </w:r>
            <w:r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 наставником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наставляемым.</w:t>
            </w:r>
            <w:r/>
          </w:p>
          <w:p>
            <w:pPr>
              <w:pStyle w:val="844"/>
              <w:numPr>
                <w:ilvl w:val="0"/>
                <w:numId w:val="4"/>
              </w:numPr>
              <w:ind w:hanging="361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Регулярные встречи наставника и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наставляемого.</w:t>
            </w:r>
            <w:r/>
          </w:p>
          <w:p>
            <w:pPr>
              <w:pStyle w:val="844"/>
              <w:numPr>
                <w:ilvl w:val="0"/>
                <w:numId w:val="4"/>
              </w:numPr>
              <w:ind w:right="214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заключительной встречи наставника и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наставляемого.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273"/>
              <w:rPr>
                <w:sz w:val="24"/>
              </w:rPr>
            </w:pPr>
            <w:r>
              <w:rPr>
                <w:sz w:val="24"/>
              </w:rPr>
              <w:t xml:space="preserve">Декабрь</w:t>
            </w:r>
            <w:r>
              <w:rPr>
                <w:sz w:val="24"/>
              </w:rPr>
              <w:t xml:space="preserve"> 2023 - </w:t>
            </w:r>
            <w:r>
              <w:rPr>
                <w:sz w:val="24"/>
              </w:rPr>
              <w:t xml:space="preserve">Апрель</w:t>
            </w:r>
            <w:r>
              <w:rPr>
                <w:sz w:val="24"/>
              </w:rPr>
              <w:t xml:space="preserve"> 2024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35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Педагоги</w:t>
            </w:r>
            <w:r>
              <w:rPr>
                <w:sz w:val="24"/>
              </w:rPr>
              <w:t xml:space="preserve"> - </w:t>
            </w:r>
            <w:r>
              <w:rPr>
                <w:sz w:val="24"/>
              </w:rPr>
              <w:t xml:space="preserve">наставники</w:t>
            </w:r>
            <w:r/>
          </w:p>
        </w:tc>
      </w:tr>
      <w:tr>
        <w:trPr>
          <w:trHeight w:val="275"/>
        </w:trPr>
        <w:tc>
          <w:tcPr>
            <w:tcBorders>
              <w:top w:val="none" w:color="000000" w:sz="4" w:space="0"/>
            </w:tcBorders>
            <w:tcW w:w="44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1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текущего контроля достижения планируемых результатов</w:t>
            </w:r>
            <w:r/>
          </w:p>
          <w:p>
            <w:pPr>
              <w:pStyle w:val="844"/>
              <w:ind w:left="108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наставниками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ind w:left="109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Анкетирование. Форматы анкет обратной связи для промежуточной оценки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/>
              <w:spacing w:lineRule="exact" w:line="256"/>
              <w:rPr>
                <w:sz w:val="24"/>
              </w:rPr>
            </w:pPr>
            <w:r>
              <w:rPr>
                <w:sz w:val="24"/>
              </w:rPr>
              <w:t xml:space="preserve">Декабрь</w:t>
            </w:r>
            <w:r>
              <w:rPr>
                <w:sz w:val="24"/>
              </w:rPr>
              <w:t xml:space="preserve"> 2023 - </w:t>
            </w:r>
            <w:r>
              <w:rPr>
                <w:sz w:val="24"/>
              </w:rPr>
              <w:t xml:space="preserve">Апрель</w:t>
            </w:r>
            <w:r>
              <w:rPr>
                <w:sz w:val="24"/>
              </w:rPr>
              <w:t xml:space="preserve"> 2024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/>
              <w:spacing w:lineRule="exact" w:line="25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 </w:t>
            </w:r>
            <w:r/>
          </w:p>
        </w:tc>
      </w:tr>
    </w:tbl>
    <w:p>
      <w:pPr>
        <w:spacing w:lineRule="exact" w:line="256"/>
        <w:rPr>
          <w:sz w:val="24"/>
        </w:rPr>
        <w:sectPr>
          <w:footnotePr/>
          <w:endnotePr/>
          <w:type w:val="nextPage"/>
          <w:pgSz w:w="16840" w:h="11910" w:orient="landscape"/>
          <w:pgMar w:top="1100" w:right="740" w:bottom="280" w:left="6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/>
    </w:p>
    <w:p>
      <w:pPr>
        <w:pStyle w:val="841"/>
        <w:spacing w:after="1" w:before="1"/>
        <w:rPr>
          <w:b/>
          <w:sz w:val="27"/>
        </w:rPr>
      </w:pPr>
      <w:r>
        <w:rPr>
          <w:b/>
          <w:sz w:val="27"/>
        </w:rPr>
      </w:r>
      <w:r/>
    </w:p>
    <w:tbl>
      <w:tblPr>
        <w:tblStyle w:val="840"/>
        <w:tblW w:w="15460" w:type="dxa"/>
        <w:tblInd w:w="-289" w:type="dxa"/>
        <w:tblBorders>
          <w:left w:val="single" w:color="000000" w:sz="4" w:space="0"/>
          <w:top w:val="single" w:color="000000" w:sz="4" w:space="0"/>
          <w:right w:val="single" w:color="000000" w:sz="4" w:space="0"/>
          <w:bottom w:val="single" w:color="000000" w:sz="4" w:space="0"/>
          <w:insideV w:val="single" w:color="000000" w:sz="4" w:space="0"/>
          <w:insideH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851"/>
        <w:gridCol w:w="2126"/>
        <w:gridCol w:w="7655"/>
        <w:gridCol w:w="1559"/>
        <w:gridCol w:w="1843"/>
      </w:tblGrid>
      <w:tr>
        <w:trPr>
          <w:trHeight w:val="1932"/>
        </w:trPr>
        <w:tc>
          <w:tcPr>
            <w:tcW w:w="426" w:type="dxa"/>
            <w:vMerge w:val="restart"/>
            <w:textDirection w:val="lrTb"/>
            <w:noWrap w:val="false"/>
          </w:tcPr>
          <w:p>
            <w:pPr>
              <w:pStyle w:val="844"/>
              <w:spacing w:lineRule="exact" w:line="268"/>
              <w:rPr>
                <w:sz w:val="24"/>
              </w:rPr>
            </w:pPr>
            <w:r>
              <w:rPr>
                <w:sz w:val="24"/>
              </w:rPr>
              <w:t xml:space="preserve">7.</w:t>
            </w:r>
            <w:r/>
          </w:p>
        </w:tc>
        <w:tc>
          <w:tcPr>
            <w:tcW w:w="1851" w:type="dxa"/>
            <w:vMerge w:val="restart"/>
            <w:textDirection w:val="lrTb"/>
            <w:noWrap w:val="false"/>
          </w:tcPr>
          <w:p>
            <w:pPr>
              <w:pStyle w:val="844"/>
              <w:ind w:left="108" w:right="132"/>
              <w:rPr>
                <w:sz w:val="24"/>
              </w:rPr>
            </w:pPr>
            <w:r>
              <w:rPr>
                <w:sz w:val="24"/>
              </w:rPr>
              <w:t xml:space="preserve">Завершение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наставничества</w:t>
            </w:r>
            <w:r/>
          </w:p>
        </w:tc>
        <w:tc>
          <w:tcPr>
            <w:tcW w:w="2126" w:type="dxa"/>
            <w:textDirection w:val="lrTb"/>
            <w:noWrap w:val="false"/>
          </w:tcPr>
          <w:p>
            <w:pPr>
              <w:pStyle w:val="844"/>
              <w:ind w:left="108" w:right="28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Отчеты по итогам наставнической программы</w:t>
            </w:r>
            <w:r>
              <w:rPr>
                <w:sz w:val="24"/>
                <w:lang w:val="ru-RU"/>
              </w:rPr>
              <w:t xml:space="preserve"> за текущий учебный год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3"/>
              </w:numPr>
              <w:ind w:right="95"/>
              <w:tabs>
                <w:tab w:val="left" w:pos="470" w:leader="none"/>
                <w:tab w:val="left" w:pos="2616" w:leader="none"/>
                <w:tab w:val="left" w:pos="4878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мониторинга </w:t>
            </w:r>
            <w:r>
              <w:rPr>
                <w:spacing w:val="-4"/>
                <w:sz w:val="24"/>
                <w:lang w:val="ru-RU"/>
              </w:rPr>
              <w:t xml:space="preserve">личной </w:t>
            </w:r>
            <w:r>
              <w:rPr>
                <w:sz w:val="24"/>
                <w:lang w:val="ru-RU"/>
              </w:rPr>
              <w:t xml:space="preserve">удовлетворенности участием в программе наставничества.</w:t>
            </w:r>
            <w:r/>
          </w:p>
          <w:p>
            <w:pPr>
              <w:pStyle w:val="844"/>
              <w:numPr>
                <w:ilvl w:val="0"/>
                <w:numId w:val="3"/>
              </w:numPr>
              <w:ind w:right="95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мониторинга качества реализации программы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наставничества.</w:t>
            </w:r>
            <w:r/>
          </w:p>
          <w:p>
            <w:pPr>
              <w:pStyle w:val="844"/>
              <w:numPr>
                <w:ilvl w:val="0"/>
                <w:numId w:val="3"/>
              </w:numPr>
              <w:ind w:right="105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Мониторинг и оценка влияния программ на всех участников.</w:t>
            </w:r>
            <w:r/>
          </w:p>
          <w:p>
            <w:pPr>
              <w:pStyle w:val="844"/>
              <w:numPr>
                <w:ilvl w:val="0"/>
                <w:numId w:val="3"/>
              </w:numPr>
              <w:ind w:right="105"/>
              <w:spacing w:lineRule="atLeast" w:line="270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Презентация работы каждой общеобразовательной организации района по программе наставничества.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</w:rPr>
              <w:t xml:space="preserve">Май</w:t>
            </w:r>
            <w:r>
              <w:rPr>
                <w:sz w:val="24"/>
              </w:rPr>
              <w:t xml:space="preserve"> 2024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Куратор </w:t>
            </w:r>
            <w:r/>
          </w:p>
        </w:tc>
      </w:tr>
      <w:tr>
        <w:trPr>
          <w:trHeight w:val="1655"/>
        </w:trPr>
        <w:tc>
          <w:tcPr>
            <w:tcBorders>
              <w:top w:val="none" w:color="000000" w:sz="4" w:space="0"/>
            </w:tcBorders>
            <w:tcW w:w="4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/>
          </w:p>
        </w:tc>
        <w:tc>
          <w:tcPr>
            <w:tcW w:w="2126" w:type="dxa"/>
            <w:vMerge w:val="restart"/>
            <w:textDirection w:val="lrTb"/>
            <w:noWrap w:val="false"/>
          </w:tcPr>
          <w:p>
            <w:pPr>
              <w:pStyle w:val="84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Мотивация</w:t>
            </w:r>
            <w:r>
              <w:rPr>
                <w:sz w:val="24"/>
              </w:rPr>
              <w:t xml:space="preserve"> и </w:t>
            </w:r>
            <w:r>
              <w:rPr>
                <w:sz w:val="24"/>
              </w:rPr>
              <w:t xml:space="preserve">поощрения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наставников</w:t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2"/>
              </w:numPr>
              <w:ind w:right="97"/>
              <w:tabs>
                <w:tab w:val="left" w:pos="47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Приказ о поощрении участников наставнической деятельности.</w:t>
            </w:r>
            <w:r/>
          </w:p>
          <w:p>
            <w:pPr>
              <w:pStyle w:val="844"/>
              <w:numPr>
                <w:ilvl w:val="0"/>
                <w:numId w:val="2"/>
              </w:numPr>
              <w:ind w:hanging="361"/>
              <w:tabs>
                <w:tab w:val="left" w:pos="470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Благодарственные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письма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партнерам</w:t>
            </w:r>
            <w:r>
              <w:rPr>
                <w:sz w:val="24"/>
              </w:rPr>
              <w:t xml:space="preserve">.</w:t>
            </w:r>
            <w:r/>
          </w:p>
          <w:p>
            <w:pPr>
              <w:pStyle w:val="844"/>
              <w:numPr>
                <w:ilvl w:val="0"/>
                <w:numId w:val="2"/>
              </w:numPr>
              <w:ind w:right="95"/>
              <w:tabs>
                <w:tab w:val="left" w:pos="470" w:leader="none"/>
                <w:tab w:val="left" w:pos="1572" w:leader="none"/>
                <w:tab w:val="left" w:pos="2050" w:leader="none"/>
                <w:tab w:val="left" w:pos="2412" w:leader="none"/>
                <w:tab w:val="left" w:pos="2620" w:leader="none"/>
                <w:tab w:val="left" w:pos="3154" w:leader="none"/>
                <w:tab w:val="left" w:pos="3383" w:leader="none"/>
                <w:tab w:val="left" w:pos="4601" w:leader="none"/>
                <w:tab w:val="left" w:pos="4800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Издание</w:t>
            </w:r>
            <w:r>
              <w:rPr>
                <w:sz w:val="24"/>
                <w:lang w:val="ru-RU"/>
              </w:rPr>
              <w:tab/>
              <w:t xml:space="preserve">приказа</w:t>
            </w:r>
            <w:r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«О</w:t>
            </w:r>
            <w:r>
              <w:rPr>
                <w:spacing w:val="-4"/>
                <w:sz w:val="24"/>
                <w:lang w:val="ru-RU"/>
              </w:rPr>
              <w:tab/>
            </w:r>
            <w:r>
              <w:rPr>
                <w:spacing w:val="-4"/>
                <w:sz w:val="24"/>
                <w:lang w:val="ru-RU"/>
              </w:rPr>
              <w:t xml:space="preserve">результатах </w:t>
            </w:r>
            <w:r>
              <w:rPr>
                <w:sz w:val="24"/>
                <w:lang w:val="ru-RU"/>
              </w:rPr>
              <w:t xml:space="preserve">проведения</w:t>
            </w:r>
            <w:r>
              <w:rPr>
                <w:sz w:val="24"/>
                <w:lang w:val="ru-RU"/>
              </w:rPr>
              <w:tab/>
            </w:r>
            <w:r>
              <w:rPr>
                <w:spacing w:val="-3"/>
                <w:sz w:val="24"/>
                <w:lang w:val="ru-RU"/>
              </w:rPr>
              <w:t xml:space="preserve">итогового </w:t>
            </w:r>
            <w:r>
              <w:rPr>
                <w:sz w:val="24"/>
                <w:lang w:val="ru-RU"/>
              </w:rPr>
              <w:t xml:space="preserve">мероприятия</w:t>
            </w:r>
            <w:r>
              <w:rPr>
                <w:sz w:val="24"/>
                <w:lang w:val="ru-RU"/>
              </w:rPr>
              <w:tab/>
              <w:t xml:space="preserve">в рамках реализации </w:t>
            </w:r>
            <w:r>
              <w:rPr>
                <w:spacing w:val="-3"/>
                <w:sz w:val="24"/>
                <w:lang w:val="ru-RU"/>
              </w:rPr>
              <w:t xml:space="preserve">целевой </w:t>
            </w:r>
            <w:r>
              <w:rPr>
                <w:sz w:val="24"/>
                <w:lang w:val="ru-RU"/>
              </w:rPr>
              <w:t xml:space="preserve">модели наставничества»</w:t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2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Июнь-</w:t>
            </w:r>
            <w:r/>
          </w:p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Июль</w:t>
            </w:r>
            <w:r>
              <w:rPr>
                <w:sz w:val="24"/>
              </w:rPr>
              <w:t xml:space="preserve"> 2024</w:t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60"/>
              <w:rPr>
                <w:sz w:val="24"/>
                <w:highlight w:val="none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Муниципаль-ный</w:t>
            </w:r>
            <w:r>
              <w:rPr>
                <w:sz w:val="24"/>
                <w:lang w:val="ru-RU"/>
              </w:rPr>
              <w:t xml:space="preserve"> координатор – </w:t>
            </w:r>
            <w:r>
              <w:rPr>
                <w:sz w:val="24"/>
                <w:lang w:val="ru-RU"/>
              </w:rPr>
              <w:t xml:space="preserve">Лысева</w:t>
            </w:r>
            <w:r>
              <w:rPr>
                <w:sz w:val="24"/>
                <w:lang w:val="ru-RU"/>
              </w:rPr>
              <w:t xml:space="preserve"> А.Ю.</w:t>
            </w:r>
            <w:r/>
          </w:p>
          <w:p>
            <w:pPr>
              <w:pStyle w:val="844"/>
              <w:ind w:left="112" w:right="160"/>
              <w:rPr>
                <w:sz w:val="24"/>
                <w:lang w:val="ru-RU"/>
              </w:rPr>
            </w:pPr>
            <w:r>
              <w:rPr>
                <w:sz w:val="24"/>
                <w:highlight w:val="none"/>
                <w:lang w:val="ru-RU"/>
              </w:rPr>
              <w:t xml:space="preserve">куратор</w:t>
            </w:r>
            <w:r>
              <w:rPr>
                <w:sz w:val="24"/>
                <w:highlight w:val="none"/>
                <w:lang w:val="ru-RU"/>
              </w:rPr>
            </w:r>
            <w:r/>
          </w:p>
        </w:tc>
      </w:tr>
      <w:tr>
        <w:trPr>
          <w:trHeight w:val="1035"/>
        </w:trPr>
        <w:tc>
          <w:tcPr>
            <w:tcBorders>
              <w:top w:val="none" w:color="000000" w:sz="4" w:space="0"/>
            </w:tcBorders>
            <w:tcW w:w="4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1851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Borders>
              <w:top w:val="none" w:color="000000" w:sz="4" w:space="0"/>
            </w:tcBorders>
            <w:tcW w:w="21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  <w:lang w:val="ru-RU"/>
              </w:rPr>
            </w:pPr>
            <w:r>
              <w:rPr>
                <w:sz w:val="2"/>
                <w:szCs w:val="2"/>
                <w:lang w:val="ru-RU"/>
              </w:rPr>
            </w:r>
            <w:r/>
          </w:p>
        </w:tc>
        <w:tc>
          <w:tcPr>
            <w:tcW w:w="7655" w:type="dxa"/>
            <w:textDirection w:val="lrTb"/>
            <w:noWrap w:val="false"/>
          </w:tcPr>
          <w:p>
            <w:pPr>
              <w:pStyle w:val="844"/>
              <w:numPr>
                <w:ilvl w:val="0"/>
                <w:numId w:val="1"/>
              </w:numPr>
              <w:ind w:right="90"/>
              <w:tabs>
                <w:tab w:val="left" w:pos="470" w:leader="none"/>
                <w:tab w:val="left" w:pos="2484" w:leader="none"/>
                <w:tab w:val="left" w:pos="2801" w:leader="none"/>
                <w:tab w:val="left" w:pos="4290" w:leader="none"/>
                <w:tab w:val="left" w:pos="4463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Публикация результатов программы наставничества, лучших наставников, информации на сайтах школы и организаций- партнеров.</w:t>
            </w:r>
            <w:r/>
          </w:p>
          <w:p>
            <w:pPr>
              <w:pStyle w:val="844"/>
              <w:ind w:left="469" w:right="97"/>
              <w:spacing w:lineRule="atLeast" w:line="270"/>
              <w:tabs>
                <w:tab w:val="left" w:pos="470" w:leader="none"/>
                <w:tab w:val="left" w:pos="2626" w:leader="none"/>
                <w:tab w:val="left" w:pos="4672" w:leader="none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</w:r>
            <w:r/>
          </w:p>
        </w:tc>
        <w:tc>
          <w:tcPr>
            <w:tcW w:w="1559" w:type="dxa"/>
            <w:textDirection w:val="lrTb"/>
            <w:noWrap w:val="false"/>
          </w:tcPr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Июнь-</w:t>
            </w:r>
            <w:r>
              <w:rPr>
                <w:sz w:val="24"/>
              </w:rPr>
              <w:t xml:space="preserve">Август</w:t>
            </w:r>
            <w:r>
              <w:rPr>
                <w:sz w:val="24"/>
              </w:rPr>
              <w:t xml:space="preserve"> 2024</w:t>
            </w:r>
            <w:r/>
          </w:p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</w:rPr>
            </w:r>
            <w:r/>
          </w:p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</w:rPr>
            </w:r>
            <w:r/>
          </w:p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</w:rPr>
            </w:r>
            <w:r/>
          </w:p>
          <w:p>
            <w:pPr>
              <w:pStyle w:val="844"/>
              <w:ind w:left="110" w:right="124"/>
              <w:rPr>
                <w:sz w:val="24"/>
              </w:rPr>
            </w:pPr>
            <w:r>
              <w:rPr>
                <w:sz w:val="24"/>
              </w:rPr>
            </w:r>
            <w:r/>
          </w:p>
        </w:tc>
        <w:tc>
          <w:tcPr>
            <w:tcW w:w="1843" w:type="dxa"/>
            <w:textDirection w:val="lrTb"/>
            <w:noWrap w:val="false"/>
          </w:tcPr>
          <w:p>
            <w:pPr>
              <w:pStyle w:val="844"/>
              <w:ind w:left="112" w:right="160"/>
              <w:rPr>
                <w:sz w:val="24"/>
                <w:highlight w:val="none"/>
                <w:lang w:val="ru-RU"/>
              </w:rPr>
            </w:pPr>
            <w:r>
              <w:rPr>
                <w:sz w:val="24"/>
                <w:lang w:val="ru-RU"/>
              </w:rPr>
              <w:t xml:space="preserve">Муниципаль-ный</w:t>
            </w:r>
            <w:r>
              <w:rPr>
                <w:sz w:val="24"/>
                <w:lang w:val="ru-RU"/>
              </w:rPr>
              <w:t xml:space="preserve"> координатор – </w:t>
            </w:r>
            <w:r>
              <w:rPr>
                <w:sz w:val="24"/>
                <w:lang w:val="ru-RU"/>
              </w:rPr>
              <w:t xml:space="preserve">Лысева</w:t>
            </w:r>
            <w:r>
              <w:rPr>
                <w:sz w:val="24"/>
                <w:lang w:val="ru-RU"/>
              </w:rPr>
              <w:t xml:space="preserve"> А.Ю.</w:t>
            </w:r>
            <w:r/>
          </w:p>
          <w:p>
            <w:pPr>
              <w:pStyle w:val="844"/>
              <w:ind w:left="112" w:right="160"/>
              <w:rPr>
                <w:sz w:val="24"/>
                <w:lang w:val="ru-RU"/>
              </w:rPr>
            </w:pPr>
            <w:r>
              <w:rPr>
                <w:sz w:val="24"/>
                <w:highlight w:val="none"/>
                <w:lang w:val="ru-RU"/>
              </w:rPr>
              <w:t xml:space="preserve">куратор</w:t>
            </w:r>
            <w:r>
              <w:rPr>
                <w:sz w:val="24"/>
                <w:highlight w:val="none"/>
                <w:lang w:val="ru-RU"/>
              </w:rPr>
            </w:r>
            <w:r/>
          </w:p>
        </w:tc>
      </w:tr>
    </w:tbl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pPr>
        <w:pStyle w:val="843"/>
        <w:rPr>
          <w:bCs/>
          <w:sz w:val="24"/>
          <w:szCs w:val="24"/>
        </w:rPr>
      </w:pPr>
      <w:r>
        <w:rPr>
          <w:bCs/>
          <w:sz w:val="24"/>
          <w:szCs w:val="24"/>
        </w:rPr>
      </w:r>
      <w:r/>
    </w:p>
    <w:p>
      <w:r/>
      <w:r/>
    </w:p>
    <w:sectPr>
      <w:footnotePr/>
      <w:endnotePr/>
      <w:type w:val="nextPage"/>
      <w:pgSz w:w="16838" w:h="11906" w:orient="landscape"/>
      <w:pgMar w:top="850" w:right="1134" w:bottom="1701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1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502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69" w:hanging="360"/>
      </w:pPr>
      <w:rPr>
        <w:rFonts w:ascii="Times New Roman" w:hAnsi="Times New Roman" w:cs="Times New Roman" w:eastAsia="Times New Roman" w:hint="default"/>
        <w:sz w:val="24"/>
        <w:szCs w:val="24"/>
        <w:lang w:val="ru-RU" w:bidi="ar-SA" w:eastAsia="en-US"/>
      </w:rPr>
    </w:lvl>
    <w:lvl w:ilvl="1">
      <w:start w:val="1"/>
      <w:numFmt w:val="bullet"/>
      <w:isLgl w:val="false"/>
      <w:suff w:val="tab"/>
      <w:lvlText w:val="•"/>
      <w:lvlJc w:val="left"/>
      <w:pPr>
        <w:ind w:left="986" w:hanging="360"/>
      </w:pPr>
      <w:rPr>
        <w:rFonts w:hint="default"/>
        <w:lang w:val="ru-RU" w:bidi="ar-SA" w:eastAsia="en-US"/>
      </w:rPr>
    </w:lvl>
    <w:lvl w:ilvl="2">
      <w:start w:val="1"/>
      <w:numFmt w:val="bullet"/>
      <w:isLgl w:val="false"/>
      <w:suff w:val="tab"/>
      <w:lvlText w:val="•"/>
      <w:lvlJc w:val="left"/>
      <w:pPr>
        <w:ind w:left="1512" w:hanging="360"/>
      </w:pPr>
      <w:rPr>
        <w:rFonts w:hint="default"/>
        <w:lang w:val="ru-RU" w:bidi="ar-SA" w:eastAsia="en-US"/>
      </w:rPr>
    </w:lvl>
    <w:lvl w:ilvl="3">
      <w:start w:val="1"/>
      <w:numFmt w:val="bullet"/>
      <w:isLgl w:val="false"/>
      <w:suff w:val="tab"/>
      <w:lvlText w:val="•"/>
      <w:lvlJc w:val="left"/>
      <w:pPr>
        <w:ind w:left="2038" w:hanging="360"/>
      </w:pPr>
      <w:rPr>
        <w:rFonts w:hint="default"/>
        <w:lang w:val="ru-RU" w:bidi="ar-SA" w:eastAsia="en-US"/>
      </w:rPr>
    </w:lvl>
    <w:lvl w:ilvl="4">
      <w:start w:val="1"/>
      <w:numFmt w:val="bullet"/>
      <w:isLgl w:val="false"/>
      <w:suff w:val="tab"/>
      <w:lvlText w:val="•"/>
      <w:lvlJc w:val="left"/>
      <w:pPr>
        <w:ind w:left="2564" w:hanging="360"/>
      </w:pPr>
      <w:rPr>
        <w:rFonts w:hint="default"/>
        <w:lang w:val="ru-RU" w:bidi="ar-SA" w:eastAsia="en-US"/>
      </w:rPr>
    </w:lvl>
    <w:lvl w:ilvl="5">
      <w:start w:val="1"/>
      <w:numFmt w:val="bullet"/>
      <w:isLgl w:val="false"/>
      <w:suff w:val="tab"/>
      <w:lvlText w:val="•"/>
      <w:lvlJc w:val="left"/>
      <w:pPr>
        <w:ind w:left="3090" w:hanging="360"/>
      </w:pPr>
      <w:rPr>
        <w:rFonts w:hint="default"/>
        <w:lang w:val="ru-RU" w:bidi="ar-SA" w:eastAsia="en-US"/>
      </w:rPr>
    </w:lvl>
    <w:lvl w:ilvl="6">
      <w:start w:val="1"/>
      <w:numFmt w:val="bullet"/>
      <w:isLgl w:val="false"/>
      <w:suff w:val="tab"/>
      <w:lvlText w:val="•"/>
      <w:lvlJc w:val="left"/>
      <w:pPr>
        <w:ind w:left="3616" w:hanging="360"/>
      </w:pPr>
      <w:rPr>
        <w:rFonts w:hint="default"/>
        <w:lang w:val="ru-RU" w:bidi="ar-SA" w:eastAsia="en-US"/>
      </w:rPr>
    </w:lvl>
    <w:lvl w:ilvl="7">
      <w:start w:val="1"/>
      <w:numFmt w:val="bullet"/>
      <w:isLgl w:val="false"/>
      <w:suff w:val="tab"/>
      <w:lvlText w:val="•"/>
      <w:lvlJc w:val="left"/>
      <w:pPr>
        <w:ind w:left="4142" w:hanging="360"/>
      </w:pPr>
      <w:rPr>
        <w:rFonts w:hint="default"/>
        <w:lang w:val="ru-RU" w:bidi="ar-SA" w:eastAsia="en-US"/>
      </w:rPr>
    </w:lvl>
    <w:lvl w:ilvl="8">
      <w:start w:val="1"/>
      <w:numFmt w:val="bullet"/>
      <w:isLgl w:val="false"/>
      <w:suff w:val="tab"/>
      <w:lvlText w:val="•"/>
      <w:lvlJc w:val="left"/>
      <w:pPr>
        <w:ind w:left="4668" w:hanging="360"/>
      </w:pPr>
      <w:rPr>
        <w:rFonts w:hint="default"/>
        <w:lang w:val="ru-RU" w:bidi="ar-SA" w:eastAsia="en-US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5"/>
  </w:num>
  <w:num w:numId="5">
    <w:abstractNumId w:val="8"/>
  </w:num>
  <w:num w:numId="6">
    <w:abstractNumId w:val="0"/>
  </w:num>
  <w:num w:numId="7">
    <w:abstractNumId w:val="6"/>
  </w:num>
  <w:num w:numId="8">
    <w:abstractNumId w:val="9"/>
  </w:num>
  <w:num w:numId="9">
    <w:abstractNumId w:val="11"/>
  </w:num>
  <w:num w:numId="10">
    <w:abstractNumId w:val="10"/>
  </w:num>
  <w:num w:numId="11">
    <w:abstractNumId w:val="2"/>
  </w:num>
  <w:num w:numId="12">
    <w:abstractNumId w:val="3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59" w:after="16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58">
    <w:name w:val="Heading 1 Char"/>
    <w:basedOn w:val="836"/>
    <w:link w:val="835"/>
    <w:uiPriority w:val="9"/>
    <w:rPr>
      <w:rFonts w:ascii="Arial" w:hAnsi="Arial" w:cs="Arial" w:eastAsia="Arial"/>
      <w:sz w:val="40"/>
      <w:szCs w:val="40"/>
    </w:rPr>
  </w:style>
  <w:style w:type="paragraph" w:styleId="659">
    <w:name w:val="Heading 2"/>
    <w:basedOn w:val="834"/>
    <w:next w:val="834"/>
    <w:link w:val="660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660">
    <w:name w:val="Heading 2 Char"/>
    <w:basedOn w:val="836"/>
    <w:link w:val="659"/>
    <w:uiPriority w:val="9"/>
    <w:rPr>
      <w:rFonts w:ascii="Arial" w:hAnsi="Arial" w:cs="Arial" w:eastAsia="Arial"/>
      <w:sz w:val="34"/>
    </w:rPr>
  </w:style>
  <w:style w:type="paragraph" w:styleId="661">
    <w:name w:val="Heading 3"/>
    <w:basedOn w:val="834"/>
    <w:next w:val="834"/>
    <w:link w:val="662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662">
    <w:name w:val="Heading 3 Char"/>
    <w:basedOn w:val="836"/>
    <w:link w:val="661"/>
    <w:uiPriority w:val="9"/>
    <w:rPr>
      <w:rFonts w:ascii="Arial" w:hAnsi="Arial" w:cs="Arial" w:eastAsia="Arial"/>
      <w:sz w:val="30"/>
      <w:szCs w:val="30"/>
    </w:rPr>
  </w:style>
  <w:style w:type="paragraph" w:styleId="663">
    <w:name w:val="Heading 4"/>
    <w:basedOn w:val="834"/>
    <w:next w:val="834"/>
    <w:link w:val="664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664">
    <w:name w:val="Heading 4 Char"/>
    <w:basedOn w:val="836"/>
    <w:link w:val="663"/>
    <w:uiPriority w:val="9"/>
    <w:rPr>
      <w:rFonts w:ascii="Arial" w:hAnsi="Arial" w:cs="Arial" w:eastAsia="Arial"/>
      <w:b/>
      <w:bCs/>
      <w:sz w:val="26"/>
      <w:szCs w:val="26"/>
    </w:rPr>
  </w:style>
  <w:style w:type="paragraph" w:styleId="665">
    <w:name w:val="Heading 5"/>
    <w:basedOn w:val="834"/>
    <w:next w:val="834"/>
    <w:link w:val="666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666">
    <w:name w:val="Heading 5 Char"/>
    <w:basedOn w:val="836"/>
    <w:link w:val="665"/>
    <w:uiPriority w:val="9"/>
    <w:rPr>
      <w:rFonts w:ascii="Arial" w:hAnsi="Arial" w:cs="Arial" w:eastAsia="Arial"/>
      <w:b/>
      <w:bCs/>
      <w:sz w:val="24"/>
      <w:szCs w:val="24"/>
    </w:rPr>
  </w:style>
  <w:style w:type="paragraph" w:styleId="667">
    <w:name w:val="Heading 6"/>
    <w:basedOn w:val="834"/>
    <w:next w:val="834"/>
    <w:link w:val="668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668">
    <w:name w:val="Heading 6 Char"/>
    <w:basedOn w:val="836"/>
    <w:link w:val="667"/>
    <w:uiPriority w:val="9"/>
    <w:rPr>
      <w:rFonts w:ascii="Arial" w:hAnsi="Arial" w:cs="Arial" w:eastAsia="Arial"/>
      <w:b/>
      <w:bCs/>
      <w:sz w:val="22"/>
      <w:szCs w:val="22"/>
    </w:rPr>
  </w:style>
  <w:style w:type="paragraph" w:styleId="669">
    <w:name w:val="Heading 7"/>
    <w:basedOn w:val="834"/>
    <w:next w:val="834"/>
    <w:link w:val="670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670">
    <w:name w:val="Heading 7 Char"/>
    <w:basedOn w:val="836"/>
    <w:link w:val="669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71">
    <w:name w:val="Heading 8"/>
    <w:basedOn w:val="834"/>
    <w:next w:val="834"/>
    <w:link w:val="672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672">
    <w:name w:val="Heading 8 Char"/>
    <w:basedOn w:val="836"/>
    <w:link w:val="671"/>
    <w:uiPriority w:val="9"/>
    <w:rPr>
      <w:rFonts w:ascii="Arial" w:hAnsi="Arial" w:cs="Arial" w:eastAsia="Arial"/>
      <w:i/>
      <w:iCs/>
      <w:sz w:val="22"/>
      <w:szCs w:val="22"/>
    </w:rPr>
  </w:style>
  <w:style w:type="paragraph" w:styleId="673">
    <w:name w:val="Heading 9"/>
    <w:basedOn w:val="834"/>
    <w:next w:val="834"/>
    <w:link w:val="674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674">
    <w:name w:val="Heading 9 Char"/>
    <w:basedOn w:val="836"/>
    <w:link w:val="673"/>
    <w:uiPriority w:val="9"/>
    <w:rPr>
      <w:rFonts w:ascii="Arial" w:hAnsi="Arial" w:cs="Arial" w:eastAsia="Arial"/>
      <w:i/>
      <w:iCs/>
      <w:sz w:val="21"/>
      <w:szCs w:val="21"/>
    </w:rPr>
  </w:style>
  <w:style w:type="paragraph" w:styleId="675">
    <w:name w:val="No Spacing"/>
    <w:qFormat/>
    <w:uiPriority w:val="1"/>
    <w:pPr>
      <w:spacing w:lineRule="auto" w:line="240" w:after="0" w:before="0"/>
    </w:pPr>
  </w:style>
  <w:style w:type="paragraph" w:styleId="676">
    <w:name w:val="Title"/>
    <w:basedOn w:val="834"/>
    <w:next w:val="834"/>
    <w:link w:val="677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677">
    <w:name w:val="Title Char"/>
    <w:basedOn w:val="836"/>
    <w:link w:val="676"/>
    <w:uiPriority w:val="10"/>
    <w:rPr>
      <w:sz w:val="48"/>
      <w:szCs w:val="48"/>
    </w:rPr>
  </w:style>
  <w:style w:type="paragraph" w:styleId="678">
    <w:name w:val="Subtitle"/>
    <w:basedOn w:val="834"/>
    <w:next w:val="834"/>
    <w:link w:val="679"/>
    <w:qFormat/>
    <w:uiPriority w:val="11"/>
    <w:rPr>
      <w:sz w:val="24"/>
      <w:szCs w:val="24"/>
    </w:rPr>
    <w:pPr>
      <w:spacing w:after="200" w:before="200"/>
    </w:pPr>
  </w:style>
  <w:style w:type="character" w:styleId="679">
    <w:name w:val="Subtitle Char"/>
    <w:basedOn w:val="836"/>
    <w:link w:val="678"/>
    <w:uiPriority w:val="11"/>
    <w:rPr>
      <w:sz w:val="24"/>
      <w:szCs w:val="24"/>
    </w:rPr>
  </w:style>
  <w:style w:type="paragraph" w:styleId="680">
    <w:name w:val="Quote"/>
    <w:basedOn w:val="834"/>
    <w:next w:val="834"/>
    <w:link w:val="681"/>
    <w:qFormat/>
    <w:uiPriority w:val="29"/>
    <w:rPr>
      <w:i/>
    </w:rPr>
    <w:pPr>
      <w:ind w:left="720" w:right="720"/>
    </w:pPr>
  </w:style>
  <w:style w:type="character" w:styleId="681">
    <w:name w:val="Quote Char"/>
    <w:link w:val="680"/>
    <w:uiPriority w:val="29"/>
    <w:rPr>
      <w:i/>
    </w:rPr>
  </w:style>
  <w:style w:type="paragraph" w:styleId="682">
    <w:name w:val="Intense Quote"/>
    <w:basedOn w:val="834"/>
    <w:next w:val="834"/>
    <w:link w:val="683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683">
    <w:name w:val="Intense Quote Char"/>
    <w:link w:val="682"/>
    <w:uiPriority w:val="30"/>
    <w:rPr>
      <w:i/>
    </w:rPr>
  </w:style>
  <w:style w:type="paragraph" w:styleId="684">
    <w:name w:val="Header"/>
    <w:basedOn w:val="834"/>
    <w:link w:val="68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85">
    <w:name w:val="Header Char"/>
    <w:basedOn w:val="836"/>
    <w:link w:val="684"/>
    <w:uiPriority w:val="99"/>
  </w:style>
  <w:style w:type="paragraph" w:styleId="686">
    <w:name w:val="Footer"/>
    <w:basedOn w:val="834"/>
    <w:link w:val="689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87">
    <w:name w:val="Footer Char"/>
    <w:basedOn w:val="836"/>
    <w:link w:val="686"/>
    <w:uiPriority w:val="99"/>
  </w:style>
  <w:style w:type="paragraph" w:styleId="688">
    <w:name w:val="Caption"/>
    <w:basedOn w:val="834"/>
    <w:next w:val="834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689">
    <w:name w:val="Caption Char"/>
    <w:basedOn w:val="688"/>
    <w:link w:val="686"/>
    <w:uiPriority w:val="99"/>
  </w:style>
  <w:style w:type="table" w:styleId="690">
    <w:name w:val="Table Grid"/>
    <w:basedOn w:val="837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1">
    <w:name w:val="Table Grid Light"/>
    <w:basedOn w:val="83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2">
    <w:name w:val="Plain Table 1"/>
    <w:basedOn w:val="837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3">
    <w:name w:val="Plain Table 2"/>
    <w:basedOn w:val="837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4">
    <w:name w:val="Plain Table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5">
    <w:name w:val="Plain Table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Plain Table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697">
    <w:name w:val="Grid Table 1 Light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1 Light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>
    <w:name w:val="Grid Table 1 Light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>
    <w:name w:val="Grid Table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705">
    <w:name w:val="Grid Table 2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706">
    <w:name w:val="Grid Table 2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707">
    <w:name w:val="Grid Table 2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708">
    <w:name w:val="Grid Table 2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709">
    <w:name w:val="Grid Table 2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710">
    <w:name w:val="Grid Table 2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711">
    <w:name w:val="Grid Table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2">
    <w:name w:val="Grid Table 3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3">
    <w:name w:val="Grid Table 3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4">
    <w:name w:val="Grid Table 3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5">
    <w:name w:val="Grid Table 3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6">
    <w:name w:val="Grid Table 3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7">
    <w:name w:val="Grid Table 3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8">
    <w:name w:val="Grid Table 4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19">
    <w:name w:val="Grid Table 4 - Accent 1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20">
    <w:name w:val="Grid Table 4 - Accent 2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21">
    <w:name w:val="Grid Table 4 - Accent 3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22">
    <w:name w:val="Grid Table 4 - Accent 4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23">
    <w:name w:val="Grid Table 4 - Accent 5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724">
    <w:name w:val="Grid Table 4 - Accent 6"/>
    <w:basedOn w:val="837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725">
    <w:name w:val="Grid Table 5 Dark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726">
    <w:name w:val="Grid Table 5 Dark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727">
    <w:name w:val="Grid Table 5 Dark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728">
    <w:name w:val="Grid Table 5 Dark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729">
    <w:name w:val="Grid Table 5 Dark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730">
    <w:name w:val="Grid Table 5 Dark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731">
    <w:name w:val="Grid Table 5 Dark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732">
    <w:name w:val="Grid Table 6 Colorful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3">
    <w:name w:val="Grid Table 6 Colorful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4">
    <w:name w:val="Grid Table 6 Colorful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5">
    <w:name w:val="Grid Table 6 Colorful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6">
    <w:name w:val="Grid Table 6 Colorful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7">
    <w:name w:val="Grid Table 6 Colorful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8">
    <w:name w:val="Grid Table 6 Colorful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9">
    <w:name w:val="Grid Table 7 Colorful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740">
    <w:name w:val="Grid Table 7 Colorful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741">
    <w:name w:val="Grid Table 7 Colorful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742">
    <w:name w:val="Grid Table 7 Colorful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743">
    <w:name w:val="Grid Table 7 Colorful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744">
    <w:name w:val="Grid Table 7 Colorful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745">
    <w:name w:val="Grid Table 7 Colorful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746">
    <w:name w:val="List Table 1 Light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747">
    <w:name w:val="List Table 1 Light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748">
    <w:name w:val="List Table 1 Light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749">
    <w:name w:val="List Table 1 Light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750">
    <w:name w:val="List Table 1 Light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751">
    <w:name w:val="List Table 1 Light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752">
    <w:name w:val="List Table 1 Light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753">
    <w:name w:val="List Table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754">
    <w:name w:val="List Table 2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755">
    <w:name w:val="List Table 2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756">
    <w:name w:val="List Table 2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757">
    <w:name w:val="List Table 2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758">
    <w:name w:val="List Table 2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759">
    <w:name w:val="List Table 2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760">
    <w:name w:val="List Table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3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3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4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List Table 4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List Table 5 Dark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5 Dark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0">
    <w:name w:val="List Table 5 Dark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81">
    <w:name w:val="List Table 6 Colorful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782">
    <w:name w:val="List Table 6 Colorful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783">
    <w:name w:val="List Table 6 Colorful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784">
    <w:name w:val="List Table 6 Colorful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785">
    <w:name w:val="List Table 6 Colorful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786">
    <w:name w:val="List Table 6 Colorful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787">
    <w:name w:val="List Table 6 Colorful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788">
    <w:name w:val="List Table 7 Colorful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9">
    <w:name w:val="List Table 7 Colorful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90">
    <w:name w:val="List Table 7 Colorful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91">
    <w:name w:val="List Table 7 Colorful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2">
    <w:name w:val="List Table 7 Colorful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3">
    <w:name w:val="List Table 7 Colorful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4">
    <w:name w:val="List Table 7 Colorful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5">
    <w:name w:val="Lined - Accent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796">
    <w:name w:val="Lined - Accent 1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797">
    <w:name w:val="Lined - Accent 2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798">
    <w:name w:val="Lined - Accent 3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799">
    <w:name w:val="Lined - Accent 4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800">
    <w:name w:val="Lined - Accent 5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801">
    <w:name w:val="Lined - Accent 6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802">
    <w:name w:val="Bordered &amp; Lined - Accent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803">
    <w:name w:val="Bordered &amp; Lined - Accent 1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804">
    <w:name w:val="Bordered &amp; Lined - Accent 2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805">
    <w:name w:val="Bordered &amp; Lined - Accent 3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806">
    <w:name w:val="Bordered &amp; Lined - Accent 4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807">
    <w:name w:val="Bordered &amp; Lined - Accent 5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808">
    <w:name w:val="Bordered &amp; Lined - Accent 6"/>
    <w:basedOn w:val="837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809">
    <w:name w:val="Bordered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810">
    <w:name w:val="Bordered - Accent 1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811">
    <w:name w:val="Bordered - Accent 2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812">
    <w:name w:val="Bordered - Accent 3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813">
    <w:name w:val="Bordered - Accent 4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814">
    <w:name w:val="Bordered - Accent 5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815">
    <w:name w:val="Bordered - Accent 6"/>
    <w:basedOn w:val="837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816">
    <w:name w:val="Hyperlink"/>
    <w:uiPriority w:val="99"/>
    <w:unhideWhenUsed/>
    <w:rPr>
      <w:color w:val="0000FF" w:themeColor="hyperlink"/>
      <w:u w:val="single"/>
    </w:rPr>
  </w:style>
  <w:style w:type="paragraph" w:styleId="817">
    <w:name w:val="footnote text"/>
    <w:basedOn w:val="834"/>
    <w:link w:val="818"/>
    <w:uiPriority w:val="99"/>
    <w:semiHidden/>
    <w:unhideWhenUsed/>
    <w:rPr>
      <w:sz w:val="18"/>
    </w:rPr>
    <w:pPr>
      <w:spacing w:lineRule="auto" w:line="240" w:after="40"/>
    </w:pPr>
  </w:style>
  <w:style w:type="character" w:styleId="818">
    <w:name w:val="Footnote Text Char"/>
    <w:link w:val="817"/>
    <w:uiPriority w:val="99"/>
    <w:rPr>
      <w:sz w:val="18"/>
    </w:rPr>
  </w:style>
  <w:style w:type="character" w:styleId="819">
    <w:name w:val="footnote reference"/>
    <w:basedOn w:val="836"/>
    <w:uiPriority w:val="99"/>
    <w:unhideWhenUsed/>
    <w:rPr>
      <w:vertAlign w:val="superscript"/>
    </w:rPr>
  </w:style>
  <w:style w:type="paragraph" w:styleId="820">
    <w:name w:val="endnote text"/>
    <w:basedOn w:val="834"/>
    <w:link w:val="821"/>
    <w:uiPriority w:val="99"/>
    <w:semiHidden/>
    <w:unhideWhenUsed/>
    <w:rPr>
      <w:sz w:val="20"/>
    </w:rPr>
    <w:pPr>
      <w:spacing w:lineRule="auto" w:line="240" w:after="0"/>
    </w:pPr>
  </w:style>
  <w:style w:type="character" w:styleId="821">
    <w:name w:val="Endnote Text Char"/>
    <w:link w:val="820"/>
    <w:uiPriority w:val="99"/>
    <w:rPr>
      <w:sz w:val="20"/>
    </w:rPr>
  </w:style>
  <w:style w:type="character" w:styleId="822">
    <w:name w:val="endnote reference"/>
    <w:basedOn w:val="836"/>
    <w:uiPriority w:val="99"/>
    <w:semiHidden/>
    <w:unhideWhenUsed/>
    <w:rPr>
      <w:vertAlign w:val="superscript"/>
    </w:rPr>
  </w:style>
  <w:style w:type="paragraph" w:styleId="823">
    <w:name w:val="toc 1"/>
    <w:basedOn w:val="834"/>
    <w:next w:val="834"/>
    <w:uiPriority w:val="39"/>
    <w:unhideWhenUsed/>
    <w:pPr>
      <w:ind w:left="0" w:right="0" w:firstLine="0"/>
      <w:spacing w:after="57"/>
    </w:pPr>
  </w:style>
  <w:style w:type="paragraph" w:styleId="824">
    <w:name w:val="toc 2"/>
    <w:basedOn w:val="834"/>
    <w:next w:val="834"/>
    <w:uiPriority w:val="39"/>
    <w:unhideWhenUsed/>
    <w:pPr>
      <w:ind w:left="283" w:right="0" w:firstLine="0"/>
      <w:spacing w:after="57"/>
    </w:pPr>
  </w:style>
  <w:style w:type="paragraph" w:styleId="825">
    <w:name w:val="toc 3"/>
    <w:basedOn w:val="834"/>
    <w:next w:val="834"/>
    <w:uiPriority w:val="39"/>
    <w:unhideWhenUsed/>
    <w:pPr>
      <w:ind w:left="567" w:right="0" w:firstLine="0"/>
      <w:spacing w:after="57"/>
    </w:pPr>
  </w:style>
  <w:style w:type="paragraph" w:styleId="826">
    <w:name w:val="toc 4"/>
    <w:basedOn w:val="834"/>
    <w:next w:val="834"/>
    <w:uiPriority w:val="39"/>
    <w:unhideWhenUsed/>
    <w:pPr>
      <w:ind w:left="850" w:right="0" w:firstLine="0"/>
      <w:spacing w:after="57"/>
    </w:pPr>
  </w:style>
  <w:style w:type="paragraph" w:styleId="827">
    <w:name w:val="toc 5"/>
    <w:basedOn w:val="834"/>
    <w:next w:val="834"/>
    <w:uiPriority w:val="39"/>
    <w:unhideWhenUsed/>
    <w:pPr>
      <w:ind w:left="1134" w:right="0" w:firstLine="0"/>
      <w:spacing w:after="57"/>
    </w:pPr>
  </w:style>
  <w:style w:type="paragraph" w:styleId="828">
    <w:name w:val="toc 6"/>
    <w:basedOn w:val="834"/>
    <w:next w:val="834"/>
    <w:uiPriority w:val="39"/>
    <w:unhideWhenUsed/>
    <w:pPr>
      <w:ind w:left="1417" w:right="0" w:firstLine="0"/>
      <w:spacing w:after="57"/>
    </w:pPr>
  </w:style>
  <w:style w:type="paragraph" w:styleId="829">
    <w:name w:val="toc 7"/>
    <w:basedOn w:val="834"/>
    <w:next w:val="834"/>
    <w:uiPriority w:val="39"/>
    <w:unhideWhenUsed/>
    <w:pPr>
      <w:ind w:left="1701" w:right="0" w:firstLine="0"/>
      <w:spacing w:after="57"/>
    </w:pPr>
  </w:style>
  <w:style w:type="paragraph" w:styleId="830">
    <w:name w:val="toc 8"/>
    <w:basedOn w:val="834"/>
    <w:next w:val="834"/>
    <w:uiPriority w:val="39"/>
    <w:unhideWhenUsed/>
    <w:pPr>
      <w:ind w:left="1984" w:right="0" w:firstLine="0"/>
      <w:spacing w:after="57"/>
    </w:pPr>
  </w:style>
  <w:style w:type="paragraph" w:styleId="831">
    <w:name w:val="toc 9"/>
    <w:basedOn w:val="834"/>
    <w:next w:val="834"/>
    <w:uiPriority w:val="39"/>
    <w:unhideWhenUsed/>
    <w:pPr>
      <w:ind w:left="2268" w:right="0" w:firstLine="0"/>
      <w:spacing w:after="57"/>
    </w:pPr>
  </w:style>
  <w:style w:type="paragraph" w:styleId="832">
    <w:name w:val="TOC Heading"/>
    <w:uiPriority w:val="39"/>
    <w:unhideWhenUsed/>
  </w:style>
  <w:style w:type="paragraph" w:styleId="833">
    <w:name w:val="table of figures"/>
    <w:basedOn w:val="834"/>
    <w:next w:val="834"/>
    <w:uiPriority w:val="99"/>
    <w:unhideWhenUsed/>
    <w:pPr>
      <w:spacing w:after="0" w:afterAutospacing="0"/>
    </w:pPr>
  </w:style>
  <w:style w:type="paragraph" w:styleId="834" w:default="1">
    <w:name w:val="Normal"/>
    <w:qFormat/>
  </w:style>
  <w:style w:type="paragraph" w:styleId="835">
    <w:name w:val="Heading 1"/>
    <w:basedOn w:val="834"/>
    <w:link w:val="839"/>
    <w:qFormat/>
    <w:uiPriority w:val="1"/>
    <w:rPr>
      <w:rFonts w:ascii="Times New Roman" w:hAnsi="Times New Roman" w:cs="Times New Roman" w:eastAsia="Times New Roman"/>
      <w:b/>
      <w:bCs/>
      <w:sz w:val="24"/>
      <w:szCs w:val="24"/>
    </w:rPr>
    <w:pPr>
      <w:ind w:left="118"/>
      <w:spacing w:lineRule="auto" w:line="240" w:after="0"/>
      <w:widowControl w:val="off"/>
      <w:outlineLvl w:val="0"/>
    </w:pPr>
  </w:style>
  <w:style w:type="character" w:styleId="836" w:default="1">
    <w:name w:val="Default Paragraph Font"/>
    <w:uiPriority w:val="1"/>
    <w:semiHidden/>
    <w:unhideWhenUsed/>
  </w:style>
  <w:style w:type="table" w:styleId="837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8" w:default="1">
    <w:name w:val="No List"/>
    <w:uiPriority w:val="99"/>
    <w:semiHidden/>
    <w:unhideWhenUsed/>
  </w:style>
  <w:style w:type="character" w:styleId="839" w:customStyle="1">
    <w:name w:val="Заголовок 1 Знак"/>
    <w:basedOn w:val="836"/>
    <w:link w:val="835"/>
    <w:uiPriority w:val="1"/>
    <w:rPr>
      <w:rFonts w:ascii="Times New Roman" w:hAnsi="Times New Roman" w:cs="Times New Roman" w:eastAsia="Times New Roman"/>
      <w:b/>
      <w:bCs/>
      <w:sz w:val="24"/>
      <w:szCs w:val="24"/>
    </w:rPr>
  </w:style>
  <w:style w:type="table" w:styleId="840" w:customStyle="1">
    <w:name w:val="Table Normal"/>
    <w:qFormat/>
    <w:uiPriority w:val="2"/>
    <w:semiHidden/>
    <w:unhideWhenUsed/>
    <w:rPr>
      <w:lang w:val="en-US"/>
    </w:rPr>
    <w:pPr>
      <w:spacing w:lineRule="auto" w:line="240" w:after="0"/>
      <w:widowControl w:val="off"/>
    </w:pPr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841">
    <w:name w:val="Body Text"/>
    <w:basedOn w:val="834"/>
    <w:link w:val="842"/>
    <w:qFormat/>
    <w:uiPriority w:val="1"/>
    <w:rPr>
      <w:rFonts w:ascii="Times New Roman" w:hAnsi="Times New Roman" w:cs="Times New Roman" w:eastAsia="Times New Roman"/>
      <w:sz w:val="24"/>
      <w:szCs w:val="24"/>
    </w:rPr>
    <w:pPr>
      <w:spacing w:lineRule="auto" w:line="240" w:after="0"/>
      <w:widowControl w:val="off"/>
    </w:pPr>
  </w:style>
  <w:style w:type="character" w:styleId="842" w:customStyle="1">
    <w:name w:val="Основной текст Знак"/>
    <w:basedOn w:val="836"/>
    <w:link w:val="841"/>
    <w:uiPriority w:val="1"/>
    <w:rPr>
      <w:rFonts w:ascii="Times New Roman" w:hAnsi="Times New Roman" w:cs="Times New Roman" w:eastAsia="Times New Roman"/>
      <w:sz w:val="24"/>
      <w:szCs w:val="24"/>
    </w:rPr>
  </w:style>
  <w:style w:type="paragraph" w:styleId="843">
    <w:name w:val="List Paragraph"/>
    <w:basedOn w:val="834"/>
    <w:qFormat/>
    <w:uiPriority w:val="1"/>
    <w:rPr>
      <w:rFonts w:ascii="Times New Roman" w:hAnsi="Times New Roman" w:cs="Times New Roman" w:eastAsia="Times New Roman"/>
    </w:rPr>
    <w:pPr>
      <w:ind w:left="826" w:hanging="360"/>
      <w:spacing w:lineRule="auto" w:line="240" w:after="0"/>
      <w:widowControl w:val="off"/>
    </w:pPr>
  </w:style>
  <w:style w:type="paragraph" w:styleId="844" w:customStyle="1">
    <w:name w:val="Table Paragraph"/>
    <w:basedOn w:val="834"/>
    <w:qFormat/>
    <w:uiPriority w:val="1"/>
    <w:rPr>
      <w:rFonts w:ascii="Times New Roman" w:hAnsi="Times New Roman" w:cs="Times New Roman" w:eastAsia="Times New Roman"/>
    </w:rPr>
    <w:pPr>
      <w:ind w:left="107"/>
      <w:spacing w:lineRule="auto" w:line="240" w:after="0"/>
      <w:widowControl w:val="off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revision>8</cp:revision>
  <dcterms:created xsi:type="dcterms:W3CDTF">2023-03-30T07:11:00Z</dcterms:created>
  <dcterms:modified xsi:type="dcterms:W3CDTF">2023-05-24T06:04:18Z</dcterms:modified>
</cp:coreProperties>
</file>